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ABC" w:rsidRDefault="00EE7ABC" w:rsidP="006E18B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70F41" w:rsidRPr="005F2575" w:rsidRDefault="00DC0AD0" w:rsidP="00770F41">
      <w:pPr>
        <w:spacing w:after="0"/>
        <w:jc w:val="center"/>
        <w:rPr>
          <w:rFonts w:cs="Arial"/>
          <w:b/>
          <w:color w:val="002060"/>
          <w:sz w:val="24"/>
          <w:szCs w:val="24"/>
        </w:rPr>
      </w:pPr>
      <w:r w:rsidRPr="005F2575">
        <w:rPr>
          <w:rFonts w:cs="Arial"/>
          <w:b/>
          <w:color w:val="002060"/>
          <w:sz w:val="24"/>
          <w:szCs w:val="24"/>
        </w:rPr>
        <w:t xml:space="preserve">Guidance Notes for </w:t>
      </w:r>
      <w:r w:rsidR="00D474F5" w:rsidRPr="005F2575">
        <w:rPr>
          <w:rFonts w:cs="Arial"/>
          <w:b/>
          <w:color w:val="002060"/>
          <w:sz w:val="24"/>
          <w:szCs w:val="24"/>
        </w:rPr>
        <w:t xml:space="preserve">DfC </w:t>
      </w:r>
      <w:r w:rsidR="00AE3B9E" w:rsidRPr="005F2575">
        <w:rPr>
          <w:rFonts w:cs="Arial"/>
          <w:b/>
          <w:color w:val="002060"/>
          <w:sz w:val="24"/>
          <w:szCs w:val="24"/>
        </w:rPr>
        <w:t xml:space="preserve">Small </w:t>
      </w:r>
      <w:r w:rsidR="00A96C64" w:rsidRPr="005F2575">
        <w:rPr>
          <w:rFonts w:cs="Arial"/>
          <w:b/>
          <w:color w:val="002060"/>
          <w:sz w:val="24"/>
          <w:szCs w:val="24"/>
        </w:rPr>
        <w:t>Capital</w:t>
      </w:r>
      <w:r w:rsidRPr="005F2575">
        <w:rPr>
          <w:rFonts w:cs="Arial"/>
          <w:b/>
          <w:color w:val="002060"/>
          <w:sz w:val="24"/>
          <w:szCs w:val="24"/>
        </w:rPr>
        <w:t xml:space="preserve"> Grants Applications</w:t>
      </w:r>
    </w:p>
    <w:p w:rsidR="005F2575" w:rsidRPr="005F2575" w:rsidRDefault="005F2575" w:rsidP="005F2575">
      <w:pPr>
        <w:pStyle w:val="ListParagraph"/>
        <w:spacing w:after="0"/>
        <w:ind w:left="0"/>
        <w:jc w:val="center"/>
        <w:rPr>
          <w:rFonts w:cs="Arial"/>
          <w:b/>
          <w:color w:val="002060"/>
          <w:sz w:val="24"/>
          <w:szCs w:val="24"/>
          <w:u w:val="single"/>
        </w:rPr>
      </w:pPr>
    </w:p>
    <w:p w:rsidR="00AE01E9" w:rsidRPr="005F2575" w:rsidRDefault="005F2575" w:rsidP="005F2575">
      <w:pPr>
        <w:pStyle w:val="ListParagraph"/>
        <w:spacing w:after="0"/>
        <w:ind w:left="0"/>
        <w:jc w:val="center"/>
        <w:rPr>
          <w:rFonts w:cs="Arial"/>
          <w:b/>
          <w:color w:val="002060"/>
          <w:sz w:val="24"/>
          <w:szCs w:val="24"/>
          <w:u w:val="single"/>
        </w:rPr>
      </w:pPr>
      <w:r w:rsidRPr="005F2575">
        <w:rPr>
          <w:rFonts w:cs="Arial"/>
          <w:b/>
          <w:color w:val="002060"/>
          <w:sz w:val="24"/>
          <w:szCs w:val="24"/>
          <w:u w:val="single"/>
        </w:rPr>
        <w:t>1. Overview</w:t>
      </w:r>
    </w:p>
    <w:p w:rsidR="005F2575" w:rsidRPr="005F2575" w:rsidRDefault="005F2575" w:rsidP="005F2575">
      <w:pPr>
        <w:pStyle w:val="ListParagraph"/>
        <w:spacing w:after="0"/>
        <w:ind w:left="0"/>
        <w:jc w:val="both"/>
        <w:rPr>
          <w:rFonts w:cs="Arial"/>
          <w:b/>
          <w:color w:val="002060"/>
          <w:sz w:val="24"/>
          <w:szCs w:val="24"/>
        </w:rPr>
      </w:pPr>
    </w:p>
    <w:p w:rsidR="00DC0AD0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Limavady Community Development Initiative</w:t>
      </w:r>
      <w:r w:rsidR="00044DE8" w:rsidRPr="005F2575">
        <w:rPr>
          <w:rFonts w:cs="Arial"/>
          <w:color w:val="002060"/>
          <w:sz w:val="24"/>
          <w:szCs w:val="24"/>
        </w:rPr>
        <w:t xml:space="preserve"> (LCDI</w:t>
      </w:r>
      <w:r w:rsidR="00A96C64" w:rsidRPr="005F2575">
        <w:rPr>
          <w:rFonts w:cs="Arial"/>
          <w:color w:val="002060"/>
          <w:sz w:val="24"/>
          <w:szCs w:val="24"/>
        </w:rPr>
        <w:t xml:space="preserve">) </w:t>
      </w:r>
      <w:r w:rsidRPr="005F2575">
        <w:rPr>
          <w:rFonts w:cs="Arial"/>
          <w:color w:val="002060"/>
          <w:sz w:val="24"/>
          <w:szCs w:val="24"/>
        </w:rPr>
        <w:t xml:space="preserve">has been appointed by </w:t>
      </w:r>
      <w:r w:rsidR="00044DE8" w:rsidRPr="005F2575">
        <w:rPr>
          <w:rFonts w:cs="Arial"/>
          <w:color w:val="002060"/>
          <w:sz w:val="24"/>
          <w:szCs w:val="24"/>
        </w:rPr>
        <w:t>Department for Communities (</w:t>
      </w:r>
      <w:r w:rsidRPr="005F2575">
        <w:rPr>
          <w:rFonts w:cs="Arial"/>
          <w:color w:val="002060"/>
          <w:sz w:val="24"/>
          <w:szCs w:val="24"/>
        </w:rPr>
        <w:t>D</w:t>
      </w:r>
      <w:r w:rsidR="00B542C3" w:rsidRPr="005F2575">
        <w:rPr>
          <w:rFonts w:cs="Arial"/>
          <w:color w:val="002060"/>
          <w:sz w:val="24"/>
          <w:szCs w:val="24"/>
        </w:rPr>
        <w:t>fC</w:t>
      </w:r>
      <w:r w:rsidR="00044DE8" w:rsidRPr="005F2575">
        <w:rPr>
          <w:rFonts w:cs="Arial"/>
          <w:color w:val="002060"/>
          <w:sz w:val="24"/>
          <w:szCs w:val="24"/>
        </w:rPr>
        <w:t>)</w:t>
      </w:r>
      <w:r w:rsidRPr="005F2575">
        <w:rPr>
          <w:rFonts w:cs="Arial"/>
          <w:color w:val="002060"/>
          <w:sz w:val="24"/>
          <w:szCs w:val="24"/>
        </w:rPr>
        <w:t xml:space="preserve"> as the Intermediary Funding Body for the Volunteering Small Grants Programme</w:t>
      </w:r>
      <w:r w:rsidR="009D28DB" w:rsidRPr="005F2575">
        <w:rPr>
          <w:rFonts w:cs="Arial"/>
          <w:color w:val="002060"/>
          <w:sz w:val="24"/>
          <w:szCs w:val="24"/>
        </w:rPr>
        <w:t xml:space="preserve"> for Northern Ireland</w:t>
      </w:r>
      <w:r w:rsidRPr="005F2575">
        <w:rPr>
          <w:rFonts w:cs="Arial"/>
          <w:color w:val="002060"/>
          <w:sz w:val="24"/>
          <w:szCs w:val="24"/>
        </w:rPr>
        <w:t xml:space="preserve">.  </w:t>
      </w:r>
    </w:p>
    <w:p w:rsidR="00DC0AD0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CB19F1" w:rsidRPr="005F2575" w:rsidRDefault="00DC0AD0" w:rsidP="005F2575">
      <w:pPr>
        <w:spacing w:after="0"/>
        <w:jc w:val="both"/>
        <w:rPr>
          <w:rFonts w:cs="Arial"/>
          <w:b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To be eligible for grant assistance (</w:t>
      </w:r>
      <w:r w:rsidR="00985C0C" w:rsidRPr="005F2575">
        <w:rPr>
          <w:rFonts w:cs="Arial"/>
          <w:color w:val="002060"/>
          <w:sz w:val="24"/>
          <w:szCs w:val="24"/>
        </w:rPr>
        <w:t>grants between</w:t>
      </w:r>
      <w:r w:rsidRPr="005F2575">
        <w:rPr>
          <w:rFonts w:cs="Arial"/>
          <w:color w:val="002060"/>
          <w:sz w:val="24"/>
          <w:szCs w:val="24"/>
        </w:rPr>
        <w:t xml:space="preserve"> £</w:t>
      </w:r>
      <w:r w:rsidR="00985C0C" w:rsidRPr="005F2575">
        <w:rPr>
          <w:rFonts w:cs="Arial"/>
          <w:color w:val="002060"/>
          <w:sz w:val="24"/>
          <w:szCs w:val="24"/>
        </w:rPr>
        <w:t>1,5</w:t>
      </w:r>
      <w:r w:rsidRPr="005F2575">
        <w:rPr>
          <w:rFonts w:cs="Arial"/>
          <w:color w:val="002060"/>
          <w:sz w:val="24"/>
          <w:szCs w:val="24"/>
        </w:rPr>
        <w:t xml:space="preserve">00 – </w:t>
      </w:r>
      <w:r w:rsidR="00985C0C" w:rsidRPr="005F2575">
        <w:rPr>
          <w:rFonts w:cs="Arial"/>
          <w:color w:val="002060"/>
          <w:sz w:val="24"/>
          <w:szCs w:val="24"/>
        </w:rPr>
        <w:t>£5,000</w:t>
      </w:r>
      <w:r w:rsidRPr="005F2575">
        <w:rPr>
          <w:rFonts w:cs="Arial"/>
          <w:color w:val="002060"/>
          <w:sz w:val="24"/>
          <w:szCs w:val="24"/>
        </w:rPr>
        <w:t xml:space="preserve">) organisations </w:t>
      </w:r>
      <w:r w:rsidRPr="005F2575">
        <w:rPr>
          <w:rFonts w:cs="Arial"/>
          <w:color w:val="002060"/>
          <w:sz w:val="24"/>
          <w:szCs w:val="24"/>
          <w:u w:val="single"/>
        </w:rPr>
        <w:t>must not</w:t>
      </w:r>
      <w:r w:rsidRPr="005F2575">
        <w:rPr>
          <w:rFonts w:cs="Arial"/>
          <w:color w:val="002060"/>
          <w:sz w:val="24"/>
          <w:szCs w:val="24"/>
        </w:rPr>
        <w:t xml:space="preserve"> have an annual income exceeding £100,000 per year.</w:t>
      </w:r>
      <w:r w:rsidRPr="005F2575">
        <w:rPr>
          <w:rFonts w:cs="Arial"/>
          <w:b/>
          <w:color w:val="002060"/>
          <w:sz w:val="24"/>
          <w:szCs w:val="24"/>
        </w:rPr>
        <w:t xml:space="preserve">   </w:t>
      </w:r>
    </w:p>
    <w:p w:rsidR="00DC0AD0" w:rsidRPr="005F2575" w:rsidRDefault="00CB19F1" w:rsidP="005F2575">
      <w:pPr>
        <w:spacing w:after="0"/>
        <w:jc w:val="both"/>
        <w:rPr>
          <w:rFonts w:cs="Arial"/>
          <w:b/>
          <w:color w:val="002060"/>
          <w:sz w:val="24"/>
          <w:szCs w:val="24"/>
        </w:rPr>
      </w:pPr>
      <w:r w:rsidRPr="005F2575">
        <w:rPr>
          <w:rFonts w:cs="Arial"/>
          <w:b/>
          <w:color w:val="002060"/>
          <w:sz w:val="24"/>
          <w:szCs w:val="24"/>
        </w:rPr>
        <w:t xml:space="preserve">The grant must be spent by </w:t>
      </w:r>
      <w:r w:rsidRPr="005F2575">
        <w:rPr>
          <w:rFonts w:cs="Arial"/>
          <w:b/>
          <w:color w:val="002060"/>
          <w:sz w:val="24"/>
          <w:szCs w:val="24"/>
          <w:u w:val="single"/>
        </w:rPr>
        <w:t>31st March 201</w:t>
      </w:r>
      <w:r w:rsidR="008E0DF2">
        <w:rPr>
          <w:rFonts w:cs="Arial"/>
          <w:b/>
          <w:color w:val="002060"/>
          <w:sz w:val="24"/>
          <w:szCs w:val="24"/>
          <w:u w:val="single"/>
        </w:rPr>
        <w:t>8</w:t>
      </w:r>
      <w:r w:rsidRPr="005F2575">
        <w:rPr>
          <w:rFonts w:cs="Arial"/>
          <w:b/>
          <w:color w:val="002060"/>
          <w:sz w:val="24"/>
          <w:szCs w:val="24"/>
        </w:rPr>
        <w:t>.</w:t>
      </w:r>
    </w:p>
    <w:p w:rsidR="00DC0AD0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F3694C" w:rsidRPr="005F2575" w:rsidRDefault="00F3694C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This capital grant is focused on Partnership and Collaboration.  As such the amount of grant </w:t>
      </w:r>
      <w:r w:rsidR="002029B3" w:rsidRPr="005F2575">
        <w:rPr>
          <w:rFonts w:cs="Arial"/>
          <w:color w:val="002060"/>
          <w:sz w:val="24"/>
          <w:szCs w:val="24"/>
        </w:rPr>
        <w:t xml:space="preserve">available to apply </w:t>
      </w:r>
      <w:r w:rsidRPr="005F2575">
        <w:rPr>
          <w:rFonts w:cs="Arial"/>
          <w:color w:val="002060"/>
          <w:sz w:val="24"/>
          <w:szCs w:val="24"/>
        </w:rPr>
        <w:t xml:space="preserve">for will be </w:t>
      </w:r>
      <w:r w:rsidR="00CF07A6" w:rsidRPr="005F2575">
        <w:rPr>
          <w:rFonts w:cs="Arial"/>
          <w:color w:val="002060"/>
          <w:sz w:val="24"/>
          <w:szCs w:val="24"/>
        </w:rPr>
        <w:t>dependent</w:t>
      </w:r>
      <w:r w:rsidRPr="005F2575">
        <w:rPr>
          <w:rFonts w:cs="Arial"/>
          <w:color w:val="002060"/>
          <w:sz w:val="24"/>
          <w:szCs w:val="24"/>
        </w:rPr>
        <w:t xml:space="preserve"> on the amount of partners within </w:t>
      </w:r>
      <w:r w:rsidR="001E39F3" w:rsidRPr="005F2575">
        <w:rPr>
          <w:rFonts w:cs="Arial"/>
          <w:color w:val="002060"/>
          <w:sz w:val="24"/>
          <w:szCs w:val="24"/>
        </w:rPr>
        <w:t xml:space="preserve">the </w:t>
      </w:r>
      <w:r w:rsidRPr="005F2575">
        <w:rPr>
          <w:rFonts w:cs="Arial"/>
          <w:color w:val="002060"/>
          <w:sz w:val="24"/>
          <w:szCs w:val="24"/>
        </w:rPr>
        <w:t>application:</w:t>
      </w:r>
    </w:p>
    <w:p w:rsidR="00F3694C" w:rsidRPr="005F2575" w:rsidRDefault="00F3694C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F3694C" w:rsidRPr="005F2575" w:rsidRDefault="00F3694C" w:rsidP="005F2575">
      <w:pPr>
        <w:pStyle w:val="ListParagraph"/>
        <w:numPr>
          <w:ilvl w:val="0"/>
          <w:numId w:val="10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2 partner grou</w:t>
      </w:r>
      <w:r w:rsidR="00CF07A6" w:rsidRPr="005F2575">
        <w:rPr>
          <w:rFonts w:cs="Arial"/>
          <w:color w:val="002060"/>
          <w:sz w:val="24"/>
          <w:szCs w:val="24"/>
        </w:rPr>
        <w:t>ps</w:t>
      </w:r>
      <w:r w:rsidR="00CF07A6" w:rsidRPr="005F2575">
        <w:rPr>
          <w:rFonts w:cs="Arial"/>
          <w:color w:val="002060"/>
          <w:sz w:val="24"/>
          <w:szCs w:val="24"/>
        </w:rPr>
        <w:tab/>
      </w:r>
      <w:r w:rsidR="00CF07A6" w:rsidRPr="005F2575">
        <w:rPr>
          <w:rFonts w:cs="Arial"/>
          <w:color w:val="002060"/>
          <w:sz w:val="24"/>
          <w:szCs w:val="24"/>
        </w:rPr>
        <w:tab/>
        <w:t>=</w:t>
      </w:r>
      <w:r w:rsidR="00CF07A6" w:rsidRPr="005F2575">
        <w:rPr>
          <w:rFonts w:cs="Arial"/>
          <w:color w:val="002060"/>
          <w:sz w:val="24"/>
          <w:szCs w:val="24"/>
        </w:rPr>
        <w:tab/>
      </w:r>
      <w:r w:rsidRPr="005F2575">
        <w:rPr>
          <w:rFonts w:cs="Arial"/>
          <w:color w:val="002060"/>
          <w:sz w:val="24"/>
          <w:szCs w:val="24"/>
        </w:rPr>
        <w:t>can apply for £1,500</w:t>
      </w:r>
    </w:p>
    <w:p w:rsidR="00F3694C" w:rsidRPr="005F2575" w:rsidRDefault="00CF07A6" w:rsidP="005F2575">
      <w:pPr>
        <w:pStyle w:val="ListParagraph"/>
        <w:numPr>
          <w:ilvl w:val="0"/>
          <w:numId w:val="10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3 - 4 partner groups</w:t>
      </w:r>
      <w:r w:rsidRPr="005F2575">
        <w:rPr>
          <w:rFonts w:cs="Arial"/>
          <w:color w:val="002060"/>
          <w:sz w:val="24"/>
          <w:szCs w:val="24"/>
        </w:rPr>
        <w:tab/>
      </w:r>
      <w:r w:rsidRPr="005F2575">
        <w:rPr>
          <w:rFonts w:cs="Arial"/>
          <w:color w:val="002060"/>
          <w:sz w:val="24"/>
          <w:szCs w:val="24"/>
        </w:rPr>
        <w:tab/>
        <w:t>=</w:t>
      </w:r>
      <w:r w:rsidRPr="005F2575">
        <w:rPr>
          <w:rFonts w:cs="Arial"/>
          <w:color w:val="002060"/>
          <w:sz w:val="24"/>
          <w:szCs w:val="24"/>
        </w:rPr>
        <w:tab/>
      </w:r>
      <w:r w:rsidR="00F3694C" w:rsidRPr="005F2575">
        <w:rPr>
          <w:rFonts w:cs="Arial"/>
          <w:color w:val="002060"/>
          <w:sz w:val="24"/>
          <w:szCs w:val="24"/>
        </w:rPr>
        <w:t>can apply for up to £3,500</w:t>
      </w:r>
    </w:p>
    <w:p w:rsidR="00F3694C" w:rsidRPr="005F2575" w:rsidRDefault="00CF07A6" w:rsidP="005F2575">
      <w:pPr>
        <w:pStyle w:val="ListParagraph"/>
        <w:numPr>
          <w:ilvl w:val="0"/>
          <w:numId w:val="10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5+ partner groups</w:t>
      </w:r>
      <w:r w:rsidRPr="005F2575">
        <w:rPr>
          <w:rFonts w:cs="Arial"/>
          <w:color w:val="002060"/>
          <w:sz w:val="24"/>
          <w:szCs w:val="24"/>
        </w:rPr>
        <w:tab/>
      </w:r>
      <w:r w:rsidRPr="005F2575">
        <w:rPr>
          <w:rFonts w:cs="Arial"/>
          <w:color w:val="002060"/>
          <w:sz w:val="24"/>
          <w:szCs w:val="24"/>
        </w:rPr>
        <w:tab/>
        <w:t>=</w:t>
      </w:r>
      <w:r w:rsidRPr="005F2575">
        <w:rPr>
          <w:rFonts w:cs="Arial"/>
          <w:color w:val="002060"/>
          <w:sz w:val="24"/>
          <w:szCs w:val="24"/>
        </w:rPr>
        <w:tab/>
      </w:r>
      <w:r w:rsidR="00F3694C" w:rsidRPr="005F2575">
        <w:rPr>
          <w:rFonts w:cs="Arial"/>
          <w:color w:val="002060"/>
          <w:sz w:val="24"/>
          <w:szCs w:val="24"/>
        </w:rPr>
        <w:t>can apply for up to maximum £5,000</w:t>
      </w:r>
    </w:p>
    <w:p w:rsidR="006E18B4" w:rsidRPr="005F2575" w:rsidRDefault="006E18B4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AE3B9E" w:rsidRPr="005F2575" w:rsidRDefault="00AE3B9E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2029B3" w:rsidRPr="005F2575" w:rsidRDefault="00AE01E9" w:rsidP="005F2575">
      <w:pPr>
        <w:spacing w:after="0"/>
        <w:jc w:val="center"/>
        <w:rPr>
          <w:rFonts w:cs="Arial"/>
          <w:b/>
          <w:color w:val="002060"/>
          <w:sz w:val="24"/>
          <w:szCs w:val="24"/>
          <w:u w:val="single"/>
        </w:rPr>
      </w:pPr>
      <w:r w:rsidRPr="005F2575">
        <w:rPr>
          <w:rFonts w:cs="Arial"/>
          <w:b/>
          <w:color w:val="002060"/>
          <w:sz w:val="24"/>
          <w:szCs w:val="24"/>
          <w:u w:val="single"/>
        </w:rPr>
        <w:t>2. Consortia</w:t>
      </w:r>
      <w:r w:rsidR="002029B3" w:rsidRPr="005F2575">
        <w:rPr>
          <w:rFonts w:cs="Arial"/>
          <w:b/>
          <w:color w:val="002060"/>
          <w:sz w:val="24"/>
          <w:szCs w:val="24"/>
          <w:u w:val="single"/>
        </w:rPr>
        <w:t xml:space="preserve"> &amp; Partnerships</w:t>
      </w:r>
    </w:p>
    <w:p w:rsidR="00AE01E9" w:rsidRPr="005F2575" w:rsidRDefault="00AE01E9" w:rsidP="005F2575">
      <w:pPr>
        <w:spacing w:after="0"/>
        <w:jc w:val="both"/>
        <w:rPr>
          <w:rFonts w:cs="Arial"/>
          <w:b/>
          <w:color w:val="002060"/>
          <w:sz w:val="24"/>
          <w:szCs w:val="24"/>
          <w:u w:val="single"/>
        </w:rPr>
      </w:pPr>
    </w:p>
    <w:p w:rsidR="00AE3B9E" w:rsidRPr="005F2575" w:rsidRDefault="002029B3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Organisations intending to work together </w:t>
      </w:r>
      <w:r w:rsidR="00994373" w:rsidRPr="005F2575">
        <w:rPr>
          <w:rFonts w:cs="Arial"/>
          <w:color w:val="002060"/>
          <w:sz w:val="24"/>
          <w:szCs w:val="24"/>
        </w:rPr>
        <w:t>in order</w:t>
      </w:r>
      <w:r w:rsidRPr="005F2575">
        <w:rPr>
          <w:rFonts w:cs="Arial"/>
          <w:color w:val="002060"/>
          <w:sz w:val="24"/>
          <w:szCs w:val="24"/>
        </w:rPr>
        <w:t xml:space="preserve"> to apply for this funding should nominate a lead partner.  The lead partner, to whom the whole of the grant will be paid, should complete the application form.</w:t>
      </w:r>
      <w:r w:rsidR="00AE3B9E" w:rsidRPr="005F2575">
        <w:rPr>
          <w:rFonts w:cs="Arial"/>
          <w:color w:val="002060"/>
          <w:sz w:val="24"/>
          <w:szCs w:val="24"/>
        </w:rPr>
        <w:t xml:space="preserve">  </w:t>
      </w:r>
    </w:p>
    <w:p w:rsidR="00AE3B9E" w:rsidRPr="005F2575" w:rsidRDefault="00AE3B9E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AE3B9E" w:rsidRPr="005F2575" w:rsidRDefault="00AE3B9E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b/>
          <w:color w:val="002060"/>
          <w:sz w:val="24"/>
          <w:szCs w:val="24"/>
        </w:rPr>
        <w:t>The</w:t>
      </w:r>
      <w:r w:rsidRPr="005F2575">
        <w:rPr>
          <w:rFonts w:cs="Arial"/>
          <w:color w:val="002060"/>
          <w:sz w:val="24"/>
          <w:szCs w:val="24"/>
        </w:rPr>
        <w:t xml:space="preserve"> </w:t>
      </w:r>
      <w:r w:rsidRPr="005F2575">
        <w:rPr>
          <w:rFonts w:cs="Arial"/>
          <w:b/>
          <w:color w:val="002060"/>
          <w:sz w:val="24"/>
          <w:szCs w:val="24"/>
        </w:rPr>
        <w:t xml:space="preserve">following documents must be included with your application </w:t>
      </w:r>
      <w:r w:rsidRPr="005F2575">
        <w:rPr>
          <w:rFonts w:cs="Arial"/>
          <w:color w:val="002060"/>
          <w:sz w:val="24"/>
          <w:szCs w:val="24"/>
        </w:rPr>
        <w:t xml:space="preserve">(these must be submitted by the lead partner):  </w:t>
      </w:r>
    </w:p>
    <w:p w:rsidR="00AE3B9E" w:rsidRPr="005F2575" w:rsidRDefault="00AE3B9E" w:rsidP="005F2575">
      <w:pPr>
        <w:spacing w:after="0"/>
        <w:jc w:val="both"/>
        <w:rPr>
          <w:rFonts w:cs="Arial"/>
          <w:b/>
          <w:color w:val="002060"/>
          <w:sz w:val="24"/>
          <w:szCs w:val="24"/>
        </w:rPr>
      </w:pPr>
    </w:p>
    <w:p w:rsidR="00AE3B9E" w:rsidRPr="005F2575" w:rsidRDefault="00AE3B9E" w:rsidP="005F2575">
      <w:pPr>
        <w:pStyle w:val="ListParagraph"/>
        <w:numPr>
          <w:ilvl w:val="0"/>
          <w:numId w:val="11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A copy of your Constitution </w:t>
      </w:r>
    </w:p>
    <w:p w:rsidR="00AE3B9E" w:rsidRPr="005F2575" w:rsidRDefault="00AE3B9E" w:rsidP="005F2575">
      <w:pPr>
        <w:pStyle w:val="ListParagraph"/>
        <w:numPr>
          <w:ilvl w:val="0"/>
          <w:numId w:val="11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A copy of your group’s most recent Bank Statement  </w:t>
      </w:r>
    </w:p>
    <w:p w:rsidR="00AE3B9E" w:rsidRPr="005F2575" w:rsidRDefault="00AE3B9E" w:rsidP="005F2575">
      <w:pPr>
        <w:pStyle w:val="ListParagraph"/>
        <w:numPr>
          <w:ilvl w:val="0"/>
          <w:numId w:val="11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A copy of your most recent audited accounts or income/expenditure report </w:t>
      </w:r>
    </w:p>
    <w:p w:rsidR="00AE3B9E" w:rsidRDefault="00AE3B9E" w:rsidP="005F2575">
      <w:pPr>
        <w:pStyle w:val="ListParagraph"/>
        <w:numPr>
          <w:ilvl w:val="0"/>
          <w:numId w:val="11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A copy of your Volunteer Policy (a volunteer policy template is available on the LCDI website)  </w:t>
      </w:r>
    </w:p>
    <w:p w:rsidR="00976251" w:rsidRPr="005F2575" w:rsidRDefault="00976251" w:rsidP="005F2575">
      <w:pPr>
        <w:pStyle w:val="ListParagraph"/>
        <w:numPr>
          <w:ilvl w:val="0"/>
          <w:numId w:val="11"/>
        </w:numPr>
        <w:spacing w:after="0"/>
        <w:jc w:val="both"/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Partnership Agreement (signed by each partner organisation)</w:t>
      </w:r>
    </w:p>
    <w:p w:rsidR="00AE3B9E" w:rsidRPr="005F2575" w:rsidRDefault="00AE3B9E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2029B3" w:rsidRPr="005F2575" w:rsidRDefault="00AE3B9E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If the documents were submitted along with an application to the Volunteering Small Grants programme then there is no need to resubmit)</w:t>
      </w:r>
      <w:r w:rsidR="00321384" w:rsidRPr="005F2575">
        <w:rPr>
          <w:rFonts w:cs="Arial"/>
          <w:color w:val="002060"/>
          <w:sz w:val="24"/>
          <w:szCs w:val="24"/>
        </w:rPr>
        <w:t>.</w:t>
      </w:r>
    </w:p>
    <w:p w:rsidR="002029B3" w:rsidRPr="005F2575" w:rsidRDefault="002029B3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CF07A6" w:rsidRPr="005F2575" w:rsidRDefault="00CF07A6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DC0AD0" w:rsidRPr="005F2575" w:rsidRDefault="00AE3B9E" w:rsidP="00976251">
      <w:pPr>
        <w:jc w:val="both"/>
        <w:rPr>
          <w:rFonts w:cs="Arial"/>
          <w:b/>
          <w:color w:val="002060"/>
          <w:sz w:val="24"/>
          <w:szCs w:val="24"/>
          <w:u w:val="single"/>
        </w:rPr>
      </w:pPr>
      <w:r w:rsidRPr="005F2575">
        <w:rPr>
          <w:rFonts w:ascii="Arial" w:hAnsi="Arial" w:cs="Arial"/>
          <w:b/>
          <w:sz w:val="24"/>
          <w:szCs w:val="24"/>
          <w:u w:val="single"/>
        </w:rPr>
        <w:br w:type="page"/>
      </w:r>
      <w:r w:rsidR="00770F41" w:rsidRPr="005F2575">
        <w:rPr>
          <w:rFonts w:cs="Arial"/>
          <w:b/>
          <w:color w:val="002060"/>
          <w:sz w:val="24"/>
          <w:szCs w:val="24"/>
          <w:u w:val="single"/>
        </w:rPr>
        <w:lastRenderedPageBreak/>
        <w:t xml:space="preserve">3. </w:t>
      </w:r>
      <w:r w:rsidR="00DC0AD0" w:rsidRPr="005F2575">
        <w:rPr>
          <w:rFonts w:cs="Arial"/>
          <w:b/>
          <w:color w:val="002060"/>
          <w:sz w:val="24"/>
          <w:szCs w:val="24"/>
          <w:u w:val="single"/>
        </w:rPr>
        <w:t>Eligibility Criteria</w:t>
      </w:r>
    </w:p>
    <w:p w:rsidR="00770F41" w:rsidRPr="005F2575" w:rsidRDefault="00770F41" w:rsidP="005F2575">
      <w:pPr>
        <w:spacing w:after="0"/>
        <w:jc w:val="both"/>
        <w:rPr>
          <w:rFonts w:cs="Arial"/>
          <w:b/>
          <w:color w:val="002060"/>
          <w:sz w:val="24"/>
          <w:szCs w:val="24"/>
          <w:u w:val="single"/>
        </w:rPr>
      </w:pPr>
    </w:p>
    <w:p w:rsidR="00DC0AD0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To be eligible for funding, organisations must demonstrate how their proposal delivers on </w:t>
      </w:r>
      <w:r w:rsidRPr="005F2575">
        <w:rPr>
          <w:rFonts w:cs="Arial"/>
          <w:color w:val="002060"/>
          <w:sz w:val="24"/>
          <w:szCs w:val="24"/>
          <w:u w:val="single"/>
        </w:rPr>
        <w:t xml:space="preserve">at least </w:t>
      </w:r>
      <w:r w:rsidR="00DF288B" w:rsidRPr="005F2575">
        <w:rPr>
          <w:rFonts w:cs="Arial"/>
          <w:color w:val="002060"/>
          <w:sz w:val="24"/>
          <w:szCs w:val="24"/>
          <w:u w:val="single"/>
        </w:rPr>
        <w:t>two</w:t>
      </w:r>
      <w:r w:rsidRPr="005F2575">
        <w:rPr>
          <w:rFonts w:cs="Arial"/>
          <w:color w:val="002060"/>
          <w:sz w:val="24"/>
          <w:szCs w:val="24"/>
        </w:rPr>
        <w:t xml:space="preserve"> of the programme outcomes set out below. </w:t>
      </w:r>
    </w:p>
    <w:p w:rsidR="006E18B4" w:rsidRPr="005F2575" w:rsidRDefault="006E18B4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6E18B4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Objective 1</w:t>
      </w:r>
      <w:r w:rsidR="005F2575">
        <w:rPr>
          <w:rFonts w:cs="Arial"/>
          <w:color w:val="002060"/>
          <w:sz w:val="24"/>
          <w:szCs w:val="24"/>
        </w:rPr>
        <w:t xml:space="preserve"> </w:t>
      </w:r>
      <w:r w:rsidRPr="005F2575">
        <w:rPr>
          <w:rFonts w:cs="Arial"/>
          <w:color w:val="002060"/>
          <w:sz w:val="24"/>
          <w:szCs w:val="24"/>
        </w:rPr>
        <w:t xml:space="preserve"> – </w:t>
      </w:r>
      <w:r w:rsidR="005F2575">
        <w:rPr>
          <w:rFonts w:cs="Arial"/>
          <w:color w:val="002060"/>
          <w:sz w:val="24"/>
          <w:szCs w:val="24"/>
        </w:rPr>
        <w:tab/>
      </w:r>
      <w:r w:rsidR="00985C0C" w:rsidRPr="005F2575">
        <w:rPr>
          <w:rFonts w:cs="Arial"/>
          <w:color w:val="002060"/>
          <w:sz w:val="24"/>
          <w:szCs w:val="24"/>
        </w:rPr>
        <w:t>Partnership and collaboration</w:t>
      </w:r>
    </w:p>
    <w:p w:rsidR="00DC0AD0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DC0AD0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Objective 2 </w:t>
      </w:r>
      <w:r w:rsidR="005F2575">
        <w:rPr>
          <w:rFonts w:cs="Arial"/>
          <w:color w:val="002060"/>
          <w:sz w:val="24"/>
          <w:szCs w:val="24"/>
        </w:rPr>
        <w:t xml:space="preserve"> </w:t>
      </w:r>
      <w:r w:rsidRPr="005F2575">
        <w:rPr>
          <w:rFonts w:cs="Arial"/>
          <w:color w:val="002060"/>
          <w:sz w:val="24"/>
          <w:szCs w:val="24"/>
        </w:rPr>
        <w:t xml:space="preserve">– </w:t>
      </w:r>
      <w:r w:rsidR="005F2575">
        <w:rPr>
          <w:rFonts w:cs="Arial"/>
          <w:color w:val="002060"/>
          <w:sz w:val="24"/>
          <w:szCs w:val="24"/>
        </w:rPr>
        <w:tab/>
      </w:r>
      <w:r w:rsidR="00985C0C" w:rsidRPr="005F2575">
        <w:rPr>
          <w:rFonts w:cs="Arial"/>
          <w:color w:val="002060"/>
          <w:sz w:val="24"/>
          <w:szCs w:val="24"/>
        </w:rPr>
        <w:t>Income generation and/or cost reduction</w:t>
      </w:r>
    </w:p>
    <w:p w:rsidR="006E18B4" w:rsidRPr="005F2575" w:rsidRDefault="006E18B4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DC0AD0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Objective 3</w:t>
      </w:r>
      <w:r w:rsidR="005F2575">
        <w:rPr>
          <w:rFonts w:cs="Arial"/>
          <w:color w:val="002060"/>
          <w:sz w:val="24"/>
          <w:szCs w:val="24"/>
        </w:rPr>
        <w:t xml:space="preserve"> </w:t>
      </w:r>
      <w:r w:rsidRPr="005F2575">
        <w:rPr>
          <w:rFonts w:cs="Arial"/>
          <w:color w:val="002060"/>
          <w:sz w:val="24"/>
          <w:szCs w:val="24"/>
        </w:rPr>
        <w:t xml:space="preserve"> – </w:t>
      </w:r>
      <w:r w:rsidR="005F2575">
        <w:rPr>
          <w:rFonts w:cs="Arial"/>
          <w:color w:val="002060"/>
          <w:sz w:val="24"/>
          <w:szCs w:val="24"/>
        </w:rPr>
        <w:tab/>
      </w:r>
      <w:r w:rsidR="00985C0C" w:rsidRPr="005F2575">
        <w:rPr>
          <w:rFonts w:cs="Arial"/>
          <w:color w:val="002060"/>
          <w:sz w:val="24"/>
          <w:szCs w:val="24"/>
        </w:rPr>
        <w:t>Improving access to services</w:t>
      </w:r>
    </w:p>
    <w:p w:rsidR="006E18B4" w:rsidRPr="005F2575" w:rsidRDefault="006E18B4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DC0AD0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Objective 4 </w:t>
      </w:r>
      <w:r w:rsidR="005F2575">
        <w:rPr>
          <w:rFonts w:cs="Arial"/>
          <w:color w:val="002060"/>
          <w:sz w:val="24"/>
          <w:szCs w:val="24"/>
        </w:rPr>
        <w:t xml:space="preserve"> </w:t>
      </w:r>
      <w:r w:rsidRPr="005F2575">
        <w:rPr>
          <w:rFonts w:cs="Arial"/>
          <w:color w:val="002060"/>
          <w:sz w:val="24"/>
          <w:szCs w:val="24"/>
        </w:rPr>
        <w:t xml:space="preserve">– </w:t>
      </w:r>
      <w:r w:rsidR="005F2575">
        <w:rPr>
          <w:rFonts w:cs="Arial"/>
          <w:color w:val="002060"/>
          <w:sz w:val="24"/>
          <w:szCs w:val="24"/>
        </w:rPr>
        <w:tab/>
      </w:r>
      <w:r w:rsidR="00985C0C" w:rsidRPr="005F2575">
        <w:rPr>
          <w:rFonts w:cs="Arial"/>
          <w:color w:val="002060"/>
          <w:sz w:val="24"/>
          <w:szCs w:val="24"/>
        </w:rPr>
        <w:t>Enhanced capacity to deliver services</w:t>
      </w:r>
    </w:p>
    <w:p w:rsidR="00985C0C" w:rsidRPr="005F2575" w:rsidRDefault="00985C0C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985C0C" w:rsidRPr="005F2575" w:rsidRDefault="00985C0C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Objective 5 </w:t>
      </w:r>
      <w:r w:rsidR="005F2575">
        <w:rPr>
          <w:rFonts w:cs="Arial"/>
          <w:color w:val="002060"/>
          <w:sz w:val="24"/>
          <w:szCs w:val="24"/>
        </w:rPr>
        <w:t xml:space="preserve"> </w:t>
      </w:r>
      <w:r w:rsidRPr="005F2575">
        <w:rPr>
          <w:rFonts w:cs="Arial"/>
          <w:color w:val="002060"/>
          <w:sz w:val="24"/>
          <w:szCs w:val="24"/>
        </w:rPr>
        <w:t>–</w:t>
      </w:r>
      <w:r w:rsidR="005F2575">
        <w:rPr>
          <w:rFonts w:cs="Arial"/>
          <w:color w:val="002060"/>
          <w:sz w:val="24"/>
          <w:szCs w:val="24"/>
        </w:rPr>
        <w:tab/>
      </w:r>
      <w:r w:rsidRPr="005F2575">
        <w:rPr>
          <w:rFonts w:cs="Arial"/>
          <w:color w:val="002060"/>
          <w:sz w:val="24"/>
          <w:szCs w:val="24"/>
        </w:rPr>
        <w:t>Tackling obstacles to good rela</w:t>
      </w:r>
      <w:r w:rsidR="005F2575">
        <w:rPr>
          <w:rFonts w:cs="Arial"/>
          <w:color w:val="002060"/>
          <w:sz w:val="24"/>
          <w:szCs w:val="24"/>
        </w:rPr>
        <w:t xml:space="preserve">tions within and/or between </w:t>
      </w:r>
      <w:r w:rsidRPr="005F2575">
        <w:rPr>
          <w:rFonts w:cs="Arial"/>
          <w:color w:val="002060"/>
          <w:sz w:val="24"/>
          <w:szCs w:val="24"/>
        </w:rPr>
        <w:t>communities</w:t>
      </w:r>
    </w:p>
    <w:p w:rsidR="00985C0C" w:rsidRPr="005F2575" w:rsidRDefault="00985C0C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985C0C" w:rsidRPr="005F2575" w:rsidRDefault="00985C0C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Objective 6 </w:t>
      </w:r>
      <w:r w:rsidR="005F2575">
        <w:rPr>
          <w:rFonts w:cs="Arial"/>
          <w:color w:val="002060"/>
          <w:sz w:val="24"/>
          <w:szCs w:val="24"/>
        </w:rPr>
        <w:t xml:space="preserve"> </w:t>
      </w:r>
      <w:r w:rsidRPr="005F2575">
        <w:rPr>
          <w:rFonts w:cs="Arial"/>
          <w:color w:val="002060"/>
          <w:sz w:val="24"/>
          <w:szCs w:val="24"/>
        </w:rPr>
        <w:t xml:space="preserve">– </w:t>
      </w:r>
      <w:r w:rsidR="005F2575">
        <w:rPr>
          <w:rFonts w:cs="Arial"/>
          <w:color w:val="002060"/>
          <w:sz w:val="24"/>
          <w:szCs w:val="24"/>
        </w:rPr>
        <w:tab/>
      </w:r>
      <w:r w:rsidR="00F3694C" w:rsidRPr="005F2575">
        <w:rPr>
          <w:rFonts w:cs="Arial"/>
          <w:color w:val="002060"/>
          <w:sz w:val="24"/>
          <w:szCs w:val="24"/>
        </w:rPr>
        <w:t>Delivery</w:t>
      </w:r>
      <w:r w:rsidRPr="005F2575">
        <w:rPr>
          <w:rFonts w:cs="Arial"/>
          <w:color w:val="002060"/>
          <w:sz w:val="24"/>
          <w:szCs w:val="24"/>
        </w:rPr>
        <w:t xml:space="preserve"> of services and facilities in support of disadvantaged children and </w:t>
      </w:r>
      <w:r w:rsidR="005F2575">
        <w:rPr>
          <w:rFonts w:cs="Arial"/>
          <w:color w:val="002060"/>
          <w:sz w:val="24"/>
          <w:szCs w:val="24"/>
        </w:rPr>
        <w:tab/>
      </w:r>
      <w:r w:rsidR="005F2575">
        <w:rPr>
          <w:rFonts w:cs="Arial"/>
          <w:color w:val="002060"/>
          <w:sz w:val="24"/>
          <w:szCs w:val="24"/>
        </w:rPr>
        <w:tab/>
      </w:r>
      <w:r w:rsidRPr="005F2575">
        <w:rPr>
          <w:rFonts w:cs="Arial"/>
          <w:color w:val="002060"/>
          <w:sz w:val="24"/>
          <w:szCs w:val="24"/>
        </w:rPr>
        <w:t>young people (0-24 years)</w:t>
      </w:r>
    </w:p>
    <w:p w:rsidR="00DC0AD0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770F41" w:rsidRPr="005F2575" w:rsidRDefault="00770F41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5F2575" w:rsidRDefault="005F2575" w:rsidP="005F2575">
      <w:pPr>
        <w:jc w:val="both"/>
        <w:rPr>
          <w:rFonts w:cs="Arial"/>
          <w:b/>
          <w:color w:val="002060"/>
          <w:sz w:val="24"/>
          <w:szCs w:val="24"/>
          <w:u w:val="single"/>
        </w:rPr>
      </w:pPr>
      <w:r>
        <w:rPr>
          <w:rFonts w:cs="Arial"/>
          <w:b/>
          <w:color w:val="002060"/>
          <w:sz w:val="24"/>
          <w:szCs w:val="24"/>
          <w:u w:val="single"/>
        </w:rPr>
        <w:br w:type="page"/>
      </w:r>
    </w:p>
    <w:p w:rsidR="005F2575" w:rsidRDefault="005F2575" w:rsidP="005F2575">
      <w:pPr>
        <w:pStyle w:val="ListParagraph"/>
        <w:ind w:left="0"/>
        <w:jc w:val="both"/>
        <w:rPr>
          <w:rFonts w:cs="Arial"/>
          <w:b/>
          <w:color w:val="002060"/>
          <w:sz w:val="24"/>
          <w:szCs w:val="24"/>
          <w:u w:val="single"/>
        </w:rPr>
      </w:pPr>
    </w:p>
    <w:p w:rsidR="00DC0AD0" w:rsidRPr="005F2575" w:rsidRDefault="005F2575" w:rsidP="005F2575">
      <w:pPr>
        <w:pStyle w:val="ListParagraph"/>
        <w:ind w:left="0"/>
        <w:jc w:val="center"/>
        <w:rPr>
          <w:rFonts w:cs="Arial"/>
          <w:b/>
          <w:color w:val="002060"/>
          <w:sz w:val="24"/>
          <w:szCs w:val="24"/>
          <w:u w:val="single"/>
        </w:rPr>
      </w:pPr>
      <w:r w:rsidRPr="005F2575">
        <w:rPr>
          <w:rFonts w:cs="Arial"/>
          <w:b/>
          <w:color w:val="002060"/>
          <w:sz w:val="24"/>
          <w:szCs w:val="24"/>
          <w:u w:val="single"/>
        </w:rPr>
        <w:t xml:space="preserve">4. </w:t>
      </w:r>
      <w:r w:rsidR="00DC0AD0" w:rsidRPr="005F2575">
        <w:rPr>
          <w:rFonts w:cs="Arial"/>
          <w:b/>
          <w:color w:val="002060"/>
          <w:sz w:val="24"/>
          <w:szCs w:val="24"/>
          <w:u w:val="single"/>
        </w:rPr>
        <w:t>Notes for Applicants</w:t>
      </w:r>
    </w:p>
    <w:p w:rsidR="00AE01E9" w:rsidRPr="005F2575" w:rsidRDefault="00AE01E9" w:rsidP="005F2575">
      <w:pPr>
        <w:pStyle w:val="ListParagraph"/>
        <w:jc w:val="both"/>
        <w:rPr>
          <w:rFonts w:cs="Arial"/>
          <w:color w:val="002060"/>
          <w:sz w:val="24"/>
          <w:szCs w:val="24"/>
        </w:rPr>
      </w:pPr>
    </w:p>
    <w:p w:rsidR="00B43A2E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When completing your application form please ensure that you </w:t>
      </w:r>
      <w:r w:rsidR="00FD79DC" w:rsidRPr="005F2575">
        <w:rPr>
          <w:rFonts w:cs="Arial"/>
          <w:color w:val="002060"/>
          <w:sz w:val="24"/>
          <w:szCs w:val="24"/>
        </w:rPr>
        <w:t>meet</w:t>
      </w:r>
      <w:r w:rsidRPr="005F2575">
        <w:rPr>
          <w:rFonts w:cs="Arial"/>
          <w:color w:val="002060"/>
          <w:sz w:val="24"/>
          <w:szCs w:val="24"/>
        </w:rPr>
        <w:t xml:space="preserve"> the following </w:t>
      </w:r>
      <w:r w:rsidR="00FD79DC" w:rsidRPr="005F2575">
        <w:rPr>
          <w:rFonts w:cs="Arial"/>
          <w:color w:val="002060"/>
          <w:sz w:val="24"/>
          <w:szCs w:val="24"/>
        </w:rPr>
        <w:t>objectives</w:t>
      </w:r>
      <w:r w:rsidRPr="005F2575">
        <w:rPr>
          <w:rFonts w:cs="Arial"/>
          <w:color w:val="002060"/>
          <w:sz w:val="24"/>
          <w:szCs w:val="24"/>
        </w:rPr>
        <w:t xml:space="preserve">.  </w:t>
      </w:r>
      <w:r w:rsidR="00F3694C" w:rsidRPr="005F2575">
        <w:rPr>
          <w:rFonts w:cs="Arial"/>
          <w:color w:val="002060"/>
          <w:sz w:val="24"/>
          <w:szCs w:val="24"/>
        </w:rPr>
        <w:t xml:space="preserve">Applications will be scored against how well applicants </w:t>
      </w:r>
      <w:r w:rsidR="00CB19F1" w:rsidRPr="005F2575">
        <w:rPr>
          <w:rFonts w:cs="Arial"/>
          <w:color w:val="002060"/>
          <w:sz w:val="24"/>
          <w:szCs w:val="24"/>
        </w:rPr>
        <w:t>meet</w:t>
      </w:r>
      <w:r w:rsidR="00F3694C" w:rsidRPr="005F2575">
        <w:rPr>
          <w:rFonts w:cs="Arial"/>
          <w:color w:val="002060"/>
          <w:sz w:val="24"/>
          <w:szCs w:val="24"/>
        </w:rPr>
        <w:t xml:space="preserve"> these outcomes.</w:t>
      </w:r>
    </w:p>
    <w:p w:rsidR="00B43A2E" w:rsidRPr="005F2575" w:rsidRDefault="00B43A2E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5F2575" w:rsidRPr="005F2575" w:rsidRDefault="00DC0AD0" w:rsidP="005F2575">
      <w:pPr>
        <w:spacing w:after="0"/>
        <w:jc w:val="both"/>
        <w:rPr>
          <w:rFonts w:cs="Arial"/>
          <w:b/>
          <w:color w:val="002060"/>
          <w:sz w:val="24"/>
          <w:szCs w:val="24"/>
        </w:rPr>
      </w:pPr>
      <w:r w:rsidRPr="005F2575">
        <w:rPr>
          <w:rFonts w:cs="Arial"/>
          <w:b/>
          <w:color w:val="002060"/>
          <w:sz w:val="24"/>
          <w:szCs w:val="24"/>
        </w:rPr>
        <w:t xml:space="preserve">Objective 1 – </w:t>
      </w:r>
      <w:r w:rsidR="00B43A2E" w:rsidRPr="005F2575">
        <w:rPr>
          <w:rFonts w:cs="Arial"/>
          <w:b/>
          <w:color w:val="002060"/>
          <w:sz w:val="24"/>
          <w:szCs w:val="24"/>
        </w:rPr>
        <w:t>Partnership and collaboration</w:t>
      </w:r>
      <w:r w:rsidR="00AE01E9" w:rsidRPr="005F2575">
        <w:rPr>
          <w:rFonts w:cs="Arial"/>
          <w:b/>
          <w:color w:val="002060"/>
          <w:sz w:val="24"/>
          <w:szCs w:val="24"/>
        </w:rPr>
        <w:t xml:space="preserve">: </w:t>
      </w:r>
    </w:p>
    <w:p w:rsidR="00F3694C" w:rsidRPr="005F2575" w:rsidRDefault="00314A49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Applicants will have to detail how their organisation works in partnership and collaborates with other groups.</w:t>
      </w:r>
      <w:r w:rsidR="00770F41" w:rsidRPr="005F2575">
        <w:rPr>
          <w:rFonts w:cs="Arial"/>
          <w:color w:val="002060"/>
          <w:sz w:val="24"/>
          <w:szCs w:val="24"/>
        </w:rPr>
        <w:t xml:space="preserve">  </w:t>
      </w:r>
      <w:r w:rsidR="00AE01E9" w:rsidRPr="005F2575">
        <w:rPr>
          <w:rFonts w:cs="Arial"/>
          <w:color w:val="002060"/>
          <w:sz w:val="24"/>
          <w:szCs w:val="24"/>
        </w:rPr>
        <w:t xml:space="preserve">The </w:t>
      </w:r>
      <w:r w:rsidR="00770F41" w:rsidRPr="005F2575">
        <w:rPr>
          <w:rFonts w:cs="Arial"/>
          <w:color w:val="002060"/>
          <w:sz w:val="24"/>
          <w:szCs w:val="24"/>
        </w:rPr>
        <w:t>anticipated</w:t>
      </w:r>
      <w:r w:rsidR="00AE01E9" w:rsidRPr="005F2575">
        <w:rPr>
          <w:rFonts w:cs="Arial"/>
          <w:color w:val="002060"/>
          <w:sz w:val="24"/>
          <w:szCs w:val="24"/>
        </w:rPr>
        <w:t xml:space="preserve"> outcome benefits of this objective are:</w:t>
      </w:r>
    </w:p>
    <w:p w:rsidR="00AE01E9" w:rsidRPr="005F2575" w:rsidRDefault="00AE01E9" w:rsidP="005F2575">
      <w:pPr>
        <w:pStyle w:val="ListParagraph"/>
        <w:numPr>
          <w:ilvl w:val="0"/>
          <w:numId w:val="12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Increased </w:t>
      </w:r>
      <w:r w:rsidR="00770F41" w:rsidRPr="005F2575">
        <w:rPr>
          <w:rFonts w:cs="Arial"/>
          <w:color w:val="002060"/>
          <w:sz w:val="24"/>
          <w:szCs w:val="24"/>
        </w:rPr>
        <w:t>connectivity</w:t>
      </w:r>
      <w:r w:rsidRPr="005F2575">
        <w:rPr>
          <w:rFonts w:cs="Arial"/>
          <w:color w:val="002060"/>
          <w:sz w:val="24"/>
          <w:szCs w:val="24"/>
        </w:rPr>
        <w:t xml:space="preserve"> within the local Community and Voluntary sector</w:t>
      </w:r>
    </w:p>
    <w:p w:rsidR="00AE01E9" w:rsidRPr="005F2575" w:rsidRDefault="00AE01E9" w:rsidP="005F2575">
      <w:pPr>
        <w:pStyle w:val="ListParagraph"/>
        <w:numPr>
          <w:ilvl w:val="0"/>
          <w:numId w:val="12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Improved understanding of the local services available within a given locality</w:t>
      </w:r>
    </w:p>
    <w:p w:rsidR="00F3694C" w:rsidRPr="005F2575" w:rsidRDefault="00F3694C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DC0AD0" w:rsidRPr="005F2575" w:rsidRDefault="00314A49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b/>
          <w:color w:val="002060"/>
          <w:sz w:val="24"/>
          <w:szCs w:val="24"/>
        </w:rPr>
        <w:t xml:space="preserve">Appendix </w:t>
      </w:r>
      <w:r w:rsidR="00AE01E9" w:rsidRPr="005F2575">
        <w:rPr>
          <w:rFonts w:cs="Arial"/>
          <w:b/>
          <w:color w:val="002060"/>
          <w:sz w:val="24"/>
          <w:szCs w:val="24"/>
        </w:rPr>
        <w:t>1</w:t>
      </w:r>
      <w:r w:rsidRPr="005F2575">
        <w:rPr>
          <w:rFonts w:cs="Arial"/>
          <w:color w:val="002060"/>
          <w:sz w:val="24"/>
          <w:szCs w:val="24"/>
        </w:rPr>
        <w:t xml:space="preserve"> is a letter verifying that the partner organisations involved in this application, it is to be signed by each partner organisation and submitted along with application.</w:t>
      </w:r>
    </w:p>
    <w:p w:rsidR="00881D09" w:rsidRPr="005F2575" w:rsidRDefault="00881D09" w:rsidP="005F2575">
      <w:pPr>
        <w:spacing w:after="0"/>
        <w:jc w:val="both"/>
        <w:rPr>
          <w:rFonts w:cs="Arial"/>
          <w:color w:val="002060"/>
          <w:sz w:val="24"/>
          <w:szCs w:val="24"/>
          <w:u w:val="single"/>
        </w:rPr>
      </w:pPr>
    </w:p>
    <w:p w:rsidR="005F2575" w:rsidRPr="005F2575" w:rsidRDefault="005F2575" w:rsidP="005F2575">
      <w:pPr>
        <w:spacing w:after="0"/>
        <w:jc w:val="both"/>
        <w:rPr>
          <w:rFonts w:cs="Arial"/>
          <w:color w:val="002060"/>
          <w:sz w:val="24"/>
          <w:szCs w:val="24"/>
          <w:u w:val="single"/>
        </w:rPr>
      </w:pPr>
    </w:p>
    <w:p w:rsidR="005F2575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b/>
          <w:color w:val="002060"/>
          <w:sz w:val="24"/>
          <w:szCs w:val="24"/>
        </w:rPr>
        <w:t xml:space="preserve">Objective 2 – </w:t>
      </w:r>
      <w:r w:rsidR="00B43A2E" w:rsidRPr="005F2575">
        <w:rPr>
          <w:rFonts w:cs="Arial"/>
          <w:b/>
          <w:color w:val="002060"/>
          <w:sz w:val="24"/>
          <w:szCs w:val="24"/>
        </w:rPr>
        <w:t>Income generation and/or cost reduction</w:t>
      </w:r>
      <w:r w:rsidR="00AE01E9" w:rsidRPr="005F2575">
        <w:rPr>
          <w:rFonts w:cs="Arial"/>
          <w:b/>
          <w:color w:val="002060"/>
          <w:sz w:val="24"/>
          <w:szCs w:val="24"/>
        </w:rPr>
        <w:t>:</w:t>
      </w:r>
      <w:r w:rsidR="00AE01E9" w:rsidRPr="005F2575">
        <w:rPr>
          <w:rFonts w:cs="Arial"/>
          <w:color w:val="002060"/>
          <w:sz w:val="24"/>
          <w:szCs w:val="24"/>
        </w:rPr>
        <w:t xml:space="preserve"> </w:t>
      </w:r>
    </w:p>
    <w:p w:rsidR="00AE01E9" w:rsidRPr="005F2575" w:rsidRDefault="00AE01E9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Applicants</w:t>
      </w:r>
      <w:r w:rsidR="00DC0AD0" w:rsidRPr="005F2575">
        <w:rPr>
          <w:rFonts w:cs="Arial"/>
          <w:color w:val="002060"/>
          <w:sz w:val="24"/>
          <w:szCs w:val="24"/>
        </w:rPr>
        <w:t xml:space="preserve"> will be asked to demonstrate </w:t>
      </w:r>
      <w:r w:rsidR="00DF288B" w:rsidRPr="005F2575">
        <w:rPr>
          <w:rFonts w:cs="Arial"/>
          <w:color w:val="002060"/>
          <w:sz w:val="24"/>
          <w:szCs w:val="24"/>
        </w:rPr>
        <w:t>how their proposal will help generate income, and/or help reduce costs.</w:t>
      </w:r>
      <w:r w:rsidRPr="005F2575">
        <w:rPr>
          <w:rFonts w:cs="Arial"/>
          <w:color w:val="002060"/>
          <w:sz w:val="24"/>
          <w:szCs w:val="24"/>
        </w:rPr>
        <w:t xml:space="preserve"> The </w:t>
      </w:r>
      <w:r w:rsidR="00770F41" w:rsidRPr="005F2575">
        <w:rPr>
          <w:rFonts w:cs="Arial"/>
          <w:color w:val="002060"/>
          <w:sz w:val="24"/>
          <w:szCs w:val="24"/>
        </w:rPr>
        <w:t>anticipated</w:t>
      </w:r>
      <w:r w:rsidRPr="005F2575">
        <w:rPr>
          <w:rFonts w:cs="Arial"/>
          <w:color w:val="002060"/>
          <w:sz w:val="24"/>
          <w:szCs w:val="24"/>
        </w:rPr>
        <w:t xml:space="preserve"> outcome benefits of this objective are:</w:t>
      </w:r>
    </w:p>
    <w:p w:rsidR="00AE01E9" w:rsidRPr="005F2575" w:rsidRDefault="00AE01E9" w:rsidP="005F2575">
      <w:pPr>
        <w:pStyle w:val="ListParagraph"/>
        <w:numPr>
          <w:ilvl w:val="0"/>
          <w:numId w:val="13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Improved opportunities to offer cost effective </w:t>
      </w:r>
      <w:r w:rsidR="004E1E11" w:rsidRPr="005F2575">
        <w:rPr>
          <w:rFonts w:cs="Arial"/>
          <w:color w:val="002060"/>
          <w:sz w:val="24"/>
          <w:szCs w:val="24"/>
        </w:rPr>
        <w:t xml:space="preserve">local community </w:t>
      </w:r>
      <w:r w:rsidRPr="005F2575">
        <w:rPr>
          <w:rFonts w:cs="Arial"/>
          <w:color w:val="002060"/>
          <w:sz w:val="24"/>
          <w:szCs w:val="24"/>
        </w:rPr>
        <w:t>services</w:t>
      </w:r>
    </w:p>
    <w:p w:rsidR="00AE01E9" w:rsidRPr="005F2575" w:rsidRDefault="004E1E11" w:rsidP="005F2575">
      <w:pPr>
        <w:pStyle w:val="ListParagraph"/>
        <w:numPr>
          <w:ilvl w:val="0"/>
          <w:numId w:val="13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The collaborative nature of the purchases proposed will show savings resulting from  e</w:t>
      </w:r>
      <w:r w:rsidR="00AE01E9" w:rsidRPr="005F2575">
        <w:rPr>
          <w:rFonts w:cs="Arial"/>
          <w:color w:val="002060"/>
          <w:sz w:val="24"/>
          <w:szCs w:val="24"/>
        </w:rPr>
        <w:t>conomies of scale</w:t>
      </w:r>
    </w:p>
    <w:p w:rsidR="00DC0AD0" w:rsidRPr="005F2575" w:rsidRDefault="00DC0AD0" w:rsidP="005F2575">
      <w:pPr>
        <w:spacing w:after="0"/>
        <w:jc w:val="both"/>
        <w:rPr>
          <w:rFonts w:cs="Arial"/>
          <w:b/>
          <w:color w:val="002060"/>
          <w:sz w:val="24"/>
          <w:szCs w:val="24"/>
        </w:rPr>
      </w:pPr>
    </w:p>
    <w:p w:rsidR="005F2575" w:rsidRDefault="005F2575" w:rsidP="005F2575">
      <w:pPr>
        <w:spacing w:after="0"/>
        <w:jc w:val="both"/>
        <w:rPr>
          <w:rFonts w:cs="Arial"/>
          <w:b/>
          <w:color w:val="002060"/>
          <w:sz w:val="24"/>
          <w:szCs w:val="24"/>
        </w:rPr>
      </w:pPr>
    </w:p>
    <w:p w:rsidR="005F2575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b/>
          <w:color w:val="002060"/>
          <w:sz w:val="24"/>
          <w:szCs w:val="24"/>
        </w:rPr>
        <w:t xml:space="preserve">Objective 3 – </w:t>
      </w:r>
      <w:r w:rsidR="00B43A2E" w:rsidRPr="005F2575">
        <w:rPr>
          <w:rFonts w:cs="Arial"/>
          <w:b/>
          <w:color w:val="002060"/>
          <w:sz w:val="24"/>
          <w:szCs w:val="24"/>
        </w:rPr>
        <w:t>Improving access to services</w:t>
      </w:r>
      <w:r w:rsidR="00AE01E9" w:rsidRPr="005F2575">
        <w:rPr>
          <w:rFonts w:cs="Arial"/>
          <w:b/>
          <w:color w:val="002060"/>
          <w:sz w:val="24"/>
          <w:szCs w:val="24"/>
        </w:rPr>
        <w:t>:</w:t>
      </w:r>
      <w:r w:rsidR="00AE01E9" w:rsidRPr="005F2575">
        <w:rPr>
          <w:rFonts w:cs="Arial"/>
          <w:color w:val="002060"/>
          <w:sz w:val="24"/>
          <w:szCs w:val="24"/>
        </w:rPr>
        <w:t xml:space="preserve"> </w:t>
      </w:r>
    </w:p>
    <w:p w:rsidR="004E1E11" w:rsidRPr="005F2575" w:rsidRDefault="00AE01E9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Applicants</w:t>
      </w:r>
      <w:r w:rsidR="00741406" w:rsidRPr="005F2575">
        <w:rPr>
          <w:rFonts w:cs="Arial"/>
          <w:color w:val="002060"/>
          <w:sz w:val="24"/>
          <w:szCs w:val="24"/>
        </w:rPr>
        <w:t xml:space="preserve"> will be asked to demonstrate how their proposal will help improve access to services</w:t>
      </w:r>
      <w:r w:rsidR="00AE3B9E" w:rsidRPr="005F2575">
        <w:rPr>
          <w:rFonts w:cs="Arial"/>
          <w:color w:val="002060"/>
          <w:sz w:val="24"/>
          <w:szCs w:val="24"/>
        </w:rPr>
        <w:t xml:space="preserve"> for the local community</w:t>
      </w:r>
      <w:r w:rsidR="00741406" w:rsidRPr="005F2575">
        <w:rPr>
          <w:rFonts w:cs="Arial"/>
          <w:color w:val="002060"/>
          <w:sz w:val="24"/>
          <w:szCs w:val="24"/>
        </w:rPr>
        <w:t>.</w:t>
      </w:r>
      <w:r w:rsidR="00770F41" w:rsidRPr="005F2575">
        <w:rPr>
          <w:rFonts w:cs="Arial"/>
          <w:color w:val="002060"/>
          <w:sz w:val="24"/>
          <w:szCs w:val="24"/>
        </w:rPr>
        <w:t xml:space="preserve">  </w:t>
      </w:r>
      <w:r w:rsidR="004E1E11" w:rsidRPr="005F2575">
        <w:rPr>
          <w:rFonts w:cs="Arial"/>
          <w:color w:val="002060"/>
          <w:sz w:val="24"/>
          <w:szCs w:val="24"/>
        </w:rPr>
        <w:t xml:space="preserve">The </w:t>
      </w:r>
      <w:r w:rsidR="00770F41" w:rsidRPr="005F2575">
        <w:rPr>
          <w:rFonts w:cs="Arial"/>
          <w:color w:val="002060"/>
          <w:sz w:val="24"/>
          <w:szCs w:val="24"/>
        </w:rPr>
        <w:t>anticipated</w:t>
      </w:r>
      <w:r w:rsidR="004E1E11" w:rsidRPr="005F2575">
        <w:rPr>
          <w:rFonts w:cs="Arial"/>
          <w:color w:val="002060"/>
          <w:sz w:val="24"/>
          <w:szCs w:val="24"/>
        </w:rPr>
        <w:t xml:space="preserve"> outcome benefits of this objective are:</w:t>
      </w:r>
    </w:p>
    <w:p w:rsidR="004E1E11" w:rsidRPr="005F2575" w:rsidRDefault="004E1E11" w:rsidP="005F2575">
      <w:pPr>
        <w:pStyle w:val="ListParagraph"/>
        <w:numPr>
          <w:ilvl w:val="0"/>
          <w:numId w:val="14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Improved opportunities to offer an increased range of accessible local community services</w:t>
      </w:r>
    </w:p>
    <w:p w:rsidR="004E1E11" w:rsidRPr="005F2575" w:rsidRDefault="004E1E11" w:rsidP="005F2575">
      <w:pPr>
        <w:pStyle w:val="ListParagraph"/>
        <w:numPr>
          <w:ilvl w:val="0"/>
          <w:numId w:val="14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Increased quality of the product offered by local community organisations</w:t>
      </w:r>
    </w:p>
    <w:p w:rsidR="00AE01E9" w:rsidRPr="005F2575" w:rsidRDefault="00AE01E9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5F2575" w:rsidRPr="005F2575" w:rsidRDefault="005F2575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5F2575" w:rsidRPr="005F2575" w:rsidRDefault="00DC0AD0" w:rsidP="005F2575">
      <w:pPr>
        <w:spacing w:after="0"/>
        <w:jc w:val="both"/>
        <w:rPr>
          <w:rFonts w:cs="Arial"/>
          <w:b/>
          <w:color w:val="002060"/>
          <w:sz w:val="24"/>
          <w:szCs w:val="24"/>
        </w:rPr>
      </w:pPr>
      <w:r w:rsidRPr="005F2575">
        <w:rPr>
          <w:rFonts w:cs="Arial"/>
          <w:b/>
          <w:color w:val="002060"/>
          <w:sz w:val="24"/>
          <w:szCs w:val="24"/>
        </w:rPr>
        <w:t xml:space="preserve">Objective 4 – </w:t>
      </w:r>
      <w:r w:rsidR="00B43A2E" w:rsidRPr="005F2575">
        <w:rPr>
          <w:rFonts w:cs="Arial"/>
          <w:b/>
          <w:color w:val="002060"/>
          <w:sz w:val="24"/>
          <w:szCs w:val="24"/>
        </w:rPr>
        <w:t xml:space="preserve">Enhanced capacity to deliver </w:t>
      </w:r>
      <w:r w:rsidR="00AE01E9" w:rsidRPr="005F2575">
        <w:rPr>
          <w:rFonts w:cs="Arial"/>
          <w:b/>
          <w:color w:val="002060"/>
          <w:sz w:val="24"/>
          <w:szCs w:val="24"/>
        </w:rPr>
        <w:t xml:space="preserve">services: </w:t>
      </w:r>
    </w:p>
    <w:p w:rsidR="004E1E11" w:rsidRPr="005F2575" w:rsidRDefault="00AE01E9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Applicants</w:t>
      </w:r>
      <w:r w:rsidR="00DC0AD0" w:rsidRPr="005F2575">
        <w:rPr>
          <w:rFonts w:cs="Arial"/>
          <w:color w:val="002060"/>
          <w:sz w:val="24"/>
          <w:szCs w:val="24"/>
        </w:rPr>
        <w:t xml:space="preserve"> must</w:t>
      </w:r>
      <w:r w:rsidR="005F2575">
        <w:rPr>
          <w:rFonts w:cs="Arial"/>
          <w:color w:val="002060"/>
          <w:sz w:val="24"/>
          <w:szCs w:val="24"/>
        </w:rPr>
        <w:t xml:space="preserve"> demonstrate how </w:t>
      </w:r>
      <w:r w:rsidR="00741406" w:rsidRPr="005F2575">
        <w:rPr>
          <w:rFonts w:cs="Arial"/>
          <w:color w:val="002060"/>
          <w:sz w:val="24"/>
          <w:szCs w:val="24"/>
        </w:rPr>
        <w:t>their proposal will lead to enhanced capacity to deliver services</w:t>
      </w:r>
      <w:r w:rsidR="00AE3B9E" w:rsidRPr="005F2575">
        <w:rPr>
          <w:rFonts w:cs="Arial"/>
          <w:color w:val="002060"/>
          <w:sz w:val="24"/>
          <w:szCs w:val="24"/>
        </w:rPr>
        <w:t xml:space="preserve"> in their local community</w:t>
      </w:r>
      <w:r w:rsidR="00741406" w:rsidRPr="005F2575">
        <w:rPr>
          <w:rFonts w:cs="Arial"/>
          <w:color w:val="002060"/>
          <w:sz w:val="24"/>
          <w:szCs w:val="24"/>
        </w:rPr>
        <w:t>.</w:t>
      </w:r>
      <w:r w:rsidR="00770F41" w:rsidRPr="005F2575">
        <w:rPr>
          <w:rFonts w:cs="Arial"/>
          <w:color w:val="002060"/>
          <w:sz w:val="24"/>
          <w:szCs w:val="24"/>
        </w:rPr>
        <w:t xml:space="preserve">  </w:t>
      </w:r>
      <w:r w:rsidR="004E1E11" w:rsidRPr="005F2575">
        <w:rPr>
          <w:rFonts w:cs="Arial"/>
          <w:color w:val="002060"/>
          <w:sz w:val="24"/>
          <w:szCs w:val="24"/>
        </w:rPr>
        <w:t xml:space="preserve">The </w:t>
      </w:r>
      <w:r w:rsidR="00770F41" w:rsidRPr="005F2575">
        <w:rPr>
          <w:rFonts w:cs="Arial"/>
          <w:color w:val="002060"/>
          <w:sz w:val="24"/>
          <w:szCs w:val="24"/>
        </w:rPr>
        <w:t>anticipated</w:t>
      </w:r>
      <w:r w:rsidR="004E1E11" w:rsidRPr="005F2575">
        <w:rPr>
          <w:rFonts w:cs="Arial"/>
          <w:color w:val="002060"/>
          <w:sz w:val="24"/>
          <w:szCs w:val="24"/>
        </w:rPr>
        <w:t xml:space="preserve"> outcome benefits of this objective are:</w:t>
      </w:r>
    </w:p>
    <w:p w:rsidR="004E1E11" w:rsidRPr="005F2575" w:rsidRDefault="004E1E11" w:rsidP="005F2575">
      <w:pPr>
        <w:pStyle w:val="ListParagraph"/>
        <w:numPr>
          <w:ilvl w:val="0"/>
          <w:numId w:val="15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Improved opportunities to increase the skills, knowledge and confidence of </w:t>
      </w:r>
      <w:r w:rsidR="00E37F36" w:rsidRPr="005F2575">
        <w:rPr>
          <w:rFonts w:cs="Arial"/>
          <w:color w:val="002060"/>
          <w:sz w:val="24"/>
          <w:szCs w:val="24"/>
        </w:rPr>
        <w:t xml:space="preserve">volunteers in </w:t>
      </w:r>
      <w:r w:rsidRPr="005F2575">
        <w:rPr>
          <w:rFonts w:cs="Arial"/>
          <w:color w:val="002060"/>
          <w:sz w:val="24"/>
          <w:szCs w:val="24"/>
        </w:rPr>
        <w:t>local communit</w:t>
      </w:r>
      <w:r w:rsidR="00E37F36" w:rsidRPr="005F2575">
        <w:rPr>
          <w:rFonts w:cs="Arial"/>
          <w:color w:val="002060"/>
          <w:sz w:val="24"/>
          <w:szCs w:val="24"/>
        </w:rPr>
        <w:t xml:space="preserve">y </w:t>
      </w:r>
    </w:p>
    <w:p w:rsidR="004E1E11" w:rsidRPr="005F2575" w:rsidRDefault="005F2575" w:rsidP="005F2575">
      <w:pPr>
        <w:pStyle w:val="ListParagraph"/>
        <w:numPr>
          <w:ilvl w:val="0"/>
          <w:numId w:val="15"/>
        </w:numPr>
        <w:spacing w:after="0"/>
        <w:jc w:val="both"/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Opportunity to i</w:t>
      </w:r>
      <w:r w:rsidR="004E1E11" w:rsidRPr="005F2575">
        <w:rPr>
          <w:rFonts w:cs="Arial"/>
          <w:color w:val="002060"/>
          <w:sz w:val="24"/>
          <w:szCs w:val="24"/>
        </w:rPr>
        <w:t>ncrease the range of services which can be delivered by the local community organisations</w:t>
      </w:r>
    </w:p>
    <w:p w:rsidR="00B43A2E" w:rsidRPr="005F2575" w:rsidRDefault="00B43A2E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5F2575" w:rsidRDefault="005F2575" w:rsidP="005F2575">
      <w:pPr>
        <w:spacing w:after="0"/>
        <w:jc w:val="both"/>
        <w:rPr>
          <w:rFonts w:cs="Arial"/>
          <w:b/>
          <w:color w:val="002060"/>
          <w:sz w:val="24"/>
          <w:szCs w:val="24"/>
        </w:rPr>
      </w:pPr>
    </w:p>
    <w:p w:rsidR="005F2575" w:rsidRPr="005F2575" w:rsidRDefault="00B43A2E" w:rsidP="005F2575">
      <w:pPr>
        <w:spacing w:after="0"/>
        <w:jc w:val="both"/>
        <w:rPr>
          <w:rFonts w:cs="Arial"/>
          <w:color w:val="002060"/>
          <w:sz w:val="24"/>
          <w:szCs w:val="24"/>
          <w:u w:val="single"/>
        </w:rPr>
      </w:pPr>
      <w:r w:rsidRPr="005F2575">
        <w:rPr>
          <w:rFonts w:cs="Arial"/>
          <w:b/>
          <w:color w:val="002060"/>
          <w:sz w:val="24"/>
          <w:szCs w:val="24"/>
        </w:rPr>
        <w:t xml:space="preserve">Objective 5 – Tackling obstacles to good relations within and/or between </w:t>
      </w:r>
      <w:r w:rsidR="00AE01E9" w:rsidRPr="005F2575">
        <w:rPr>
          <w:rFonts w:cs="Arial"/>
          <w:b/>
          <w:color w:val="002060"/>
          <w:sz w:val="24"/>
          <w:szCs w:val="24"/>
        </w:rPr>
        <w:t>communities</w:t>
      </w:r>
      <w:r w:rsidR="00AE01E9" w:rsidRPr="005F2575">
        <w:rPr>
          <w:rFonts w:cs="Arial"/>
          <w:color w:val="002060"/>
          <w:sz w:val="24"/>
          <w:szCs w:val="24"/>
          <w:u w:val="single"/>
        </w:rPr>
        <w:t xml:space="preserve">: </w:t>
      </w:r>
    </w:p>
    <w:p w:rsidR="004E1E11" w:rsidRPr="005F2575" w:rsidRDefault="00AE01E9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Applicants</w:t>
      </w:r>
      <w:r w:rsidR="00741406" w:rsidRPr="005F2575">
        <w:rPr>
          <w:rFonts w:cs="Arial"/>
          <w:color w:val="002060"/>
          <w:sz w:val="24"/>
          <w:szCs w:val="24"/>
        </w:rPr>
        <w:t xml:space="preserve"> must demonstrate how their proposal will tackle obstacles to good relations </w:t>
      </w:r>
      <w:r w:rsidR="005F2575">
        <w:rPr>
          <w:rFonts w:cs="Arial"/>
          <w:color w:val="002060"/>
          <w:sz w:val="24"/>
          <w:szCs w:val="24"/>
        </w:rPr>
        <w:t xml:space="preserve">within </w:t>
      </w:r>
      <w:r w:rsidR="00741406" w:rsidRPr="005F2575">
        <w:rPr>
          <w:rFonts w:cs="Arial"/>
          <w:color w:val="002060"/>
          <w:sz w:val="24"/>
          <w:szCs w:val="24"/>
        </w:rPr>
        <w:t xml:space="preserve">and/or between </w:t>
      </w:r>
      <w:r w:rsidR="00AE3B9E" w:rsidRPr="005F2575">
        <w:rPr>
          <w:rFonts w:cs="Arial"/>
          <w:color w:val="002060"/>
          <w:sz w:val="24"/>
          <w:szCs w:val="24"/>
        </w:rPr>
        <w:t xml:space="preserve">local </w:t>
      </w:r>
      <w:r w:rsidR="00741406" w:rsidRPr="005F2575">
        <w:rPr>
          <w:rFonts w:cs="Arial"/>
          <w:color w:val="002060"/>
          <w:sz w:val="24"/>
          <w:szCs w:val="24"/>
        </w:rPr>
        <w:t>communities.</w:t>
      </w:r>
      <w:r w:rsidR="00770F41" w:rsidRPr="005F2575">
        <w:rPr>
          <w:rFonts w:cs="Arial"/>
          <w:color w:val="002060"/>
          <w:sz w:val="24"/>
          <w:szCs w:val="24"/>
        </w:rPr>
        <w:t xml:space="preserve">  </w:t>
      </w:r>
      <w:r w:rsidR="004E1E11" w:rsidRPr="005F2575">
        <w:rPr>
          <w:rFonts w:cs="Arial"/>
          <w:color w:val="002060"/>
          <w:sz w:val="24"/>
          <w:szCs w:val="24"/>
        </w:rPr>
        <w:t xml:space="preserve">The </w:t>
      </w:r>
      <w:r w:rsidR="00770F41" w:rsidRPr="005F2575">
        <w:rPr>
          <w:rFonts w:cs="Arial"/>
          <w:color w:val="002060"/>
          <w:sz w:val="24"/>
          <w:szCs w:val="24"/>
        </w:rPr>
        <w:t>anticipated</w:t>
      </w:r>
      <w:r w:rsidR="004E1E11" w:rsidRPr="005F2575">
        <w:rPr>
          <w:rFonts w:cs="Arial"/>
          <w:color w:val="002060"/>
          <w:sz w:val="24"/>
          <w:szCs w:val="24"/>
        </w:rPr>
        <w:t xml:space="preserve"> outcome benefits of this objective are:</w:t>
      </w:r>
    </w:p>
    <w:p w:rsidR="004E1E11" w:rsidRPr="005F2575" w:rsidRDefault="004E1E11" w:rsidP="005F2575">
      <w:pPr>
        <w:pStyle w:val="ListParagraph"/>
        <w:numPr>
          <w:ilvl w:val="0"/>
          <w:numId w:val="16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Increased </w:t>
      </w:r>
      <w:r w:rsidR="00770F41" w:rsidRPr="005F2575">
        <w:rPr>
          <w:rFonts w:cs="Arial"/>
          <w:color w:val="002060"/>
          <w:sz w:val="24"/>
          <w:szCs w:val="24"/>
        </w:rPr>
        <w:t>collaborative</w:t>
      </w:r>
      <w:r w:rsidR="00E37F36" w:rsidRPr="005F2575">
        <w:rPr>
          <w:rFonts w:cs="Arial"/>
          <w:color w:val="002060"/>
          <w:sz w:val="24"/>
          <w:szCs w:val="24"/>
        </w:rPr>
        <w:t xml:space="preserve"> working between groups fr</w:t>
      </w:r>
      <w:r w:rsidRPr="005F2575">
        <w:rPr>
          <w:rFonts w:cs="Arial"/>
          <w:color w:val="002060"/>
          <w:sz w:val="24"/>
          <w:szCs w:val="24"/>
        </w:rPr>
        <w:t xml:space="preserve">om </w:t>
      </w:r>
      <w:r w:rsidR="00770F41" w:rsidRPr="005F2575">
        <w:rPr>
          <w:rFonts w:cs="Arial"/>
          <w:color w:val="002060"/>
          <w:sz w:val="24"/>
          <w:szCs w:val="24"/>
        </w:rPr>
        <w:t>different</w:t>
      </w:r>
      <w:r w:rsidRPr="005F2575">
        <w:rPr>
          <w:rFonts w:cs="Arial"/>
          <w:color w:val="002060"/>
          <w:sz w:val="24"/>
          <w:szCs w:val="24"/>
        </w:rPr>
        <w:t xml:space="preserve"> community backgrounds </w:t>
      </w:r>
    </w:p>
    <w:p w:rsidR="004E1E11" w:rsidRPr="005F2575" w:rsidRDefault="004E1E11" w:rsidP="005F2575">
      <w:pPr>
        <w:pStyle w:val="ListParagraph"/>
        <w:numPr>
          <w:ilvl w:val="0"/>
          <w:numId w:val="16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Improved effective cross community and cross cultural partnerships designed to </w:t>
      </w:r>
      <w:r w:rsidR="00344231" w:rsidRPr="005F2575">
        <w:rPr>
          <w:rFonts w:cs="Arial"/>
          <w:color w:val="002060"/>
          <w:sz w:val="24"/>
          <w:szCs w:val="24"/>
        </w:rPr>
        <w:t xml:space="preserve">adopt a pragmatic  approach to </w:t>
      </w:r>
      <w:r w:rsidR="00E37F36" w:rsidRPr="005F2575">
        <w:rPr>
          <w:rFonts w:cs="Arial"/>
          <w:color w:val="002060"/>
          <w:sz w:val="24"/>
          <w:szCs w:val="24"/>
        </w:rPr>
        <w:t>sha</w:t>
      </w:r>
      <w:r w:rsidR="00344231" w:rsidRPr="005F2575">
        <w:rPr>
          <w:rFonts w:cs="Arial"/>
          <w:color w:val="002060"/>
          <w:sz w:val="24"/>
          <w:szCs w:val="24"/>
        </w:rPr>
        <w:t>red evidenced need</w:t>
      </w:r>
    </w:p>
    <w:p w:rsidR="00B43A2E" w:rsidRPr="005F2575" w:rsidRDefault="00B43A2E" w:rsidP="005F2575">
      <w:pPr>
        <w:spacing w:after="0"/>
        <w:jc w:val="both"/>
        <w:rPr>
          <w:rFonts w:cs="Arial"/>
          <w:color w:val="002060"/>
          <w:sz w:val="24"/>
          <w:szCs w:val="24"/>
          <w:u w:val="single"/>
        </w:rPr>
      </w:pPr>
    </w:p>
    <w:p w:rsidR="005F2575" w:rsidRPr="005F2575" w:rsidRDefault="005F2575" w:rsidP="005F2575">
      <w:pPr>
        <w:spacing w:after="0"/>
        <w:jc w:val="both"/>
        <w:rPr>
          <w:rFonts w:cs="Arial"/>
          <w:color w:val="002060"/>
          <w:sz w:val="24"/>
          <w:szCs w:val="24"/>
          <w:u w:val="single"/>
        </w:rPr>
      </w:pPr>
    </w:p>
    <w:p w:rsidR="005F2575" w:rsidRPr="005F2575" w:rsidRDefault="00B43A2E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b/>
          <w:color w:val="002060"/>
          <w:sz w:val="24"/>
          <w:szCs w:val="24"/>
        </w:rPr>
        <w:t>Objective 6 – Deliver of services and facilities in support of disadvantaged children and young people (0-24 years)</w:t>
      </w:r>
      <w:r w:rsidR="00E37F36" w:rsidRPr="005F2575">
        <w:rPr>
          <w:rFonts w:cs="Arial"/>
          <w:b/>
          <w:color w:val="002060"/>
          <w:sz w:val="24"/>
          <w:szCs w:val="24"/>
        </w:rPr>
        <w:t>:</w:t>
      </w:r>
      <w:r w:rsidR="00E37F36" w:rsidRPr="005F2575">
        <w:rPr>
          <w:rFonts w:cs="Arial"/>
          <w:color w:val="002060"/>
          <w:sz w:val="24"/>
          <w:szCs w:val="24"/>
        </w:rPr>
        <w:t xml:space="preserve"> </w:t>
      </w:r>
    </w:p>
    <w:p w:rsidR="00E37F36" w:rsidRPr="005F2575" w:rsidRDefault="00E37F36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Applicants</w:t>
      </w:r>
      <w:r w:rsidR="00741406" w:rsidRPr="005F2575">
        <w:rPr>
          <w:rFonts w:cs="Arial"/>
          <w:color w:val="002060"/>
          <w:sz w:val="24"/>
          <w:szCs w:val="24"/>
        </w:rPr>
        <w:t xml:space="preserve"> must demonstrate how their proposal will help deliver services and facilities in support of disadvantaged children and young people</w:t>
      </w:r>
      <w:r w:rsidR="00AE3B9E" w:rsidRPr="005F2575">
        <w:rPr>
          <w:rFonts w:cs="Arial"/>
          <w:color w:val="002060"/>
          <w:sz w:val="24"/>
          <w:szCs w:val="24"/>
        </w:rPr>
        <w:t xml:space="preserve"> in their local community</w:t>
      </w:r>
      <w:r w:rsidR="00741406" w:rsidRPr="005F2575">
        <w:rPr>
          <w:rFonts w:cs="Arial"/>
          <w:color w:val="002060"/>
          <w:sz w:val="24"/>
          <w:szCs w:val="24"/>
        </w:rPr>
        <w:t>.</w:t>
      </w:r>
      <w:r w:rsidRPr="005F2575">
        <w:rPr>
          <w:rFonts w:cs="Arial"/>
          <w:color w:val="002060"/>
          <w:sz w:val="24"/>
          <w:szCs w:val="24"/>
        </w:rPr>
        <w:t xml:space="preserve"> The </w:t>
      </w:r>
      <w:r w:rsidR="00770F41" w:rsidRPr="005F2575">
        <w:rPr>
          <w:rFonts w:cs="Arial"/>
          <w:color w:val="002060"/>
          <w:sz w:val="24"/>
          <w:szCs w:val="24"/>
        </w:rPr>
        <w:t>anticipated</w:t>
      </w:r>
      <w:r w:rsidRPr="005F2575">
        <w:rPr>
          <w:rFonts w:cs="Arial"/>
          <w:color w:val="002060"/>
          <w:sz w:val="24"/>
          <w:szCs w:val="24"/>
        </w:rPr>
        <w:t xml:space="preserve"> outcome benefits of this objective are:</w:t>
      </w:r>
    </w:p>
    <w:p w:rsidR="00E37F36" w:rsidRPr="005F2575" w:rsidRDefault="00E37F36" w:rsidP="005F2575">
      <w:pPr>
        <w:pStyle w:val="ListParagraph"/>
        <w:numPr>
          <w:ilvl w:val="0"/>
          <w:numId w:val="17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Increased affordable, accessible services targeted to meet the evidenced needs of  disadvantaged young </w:t>
      </w:r>
      <w:r w:rsidR="00770F41" w:rsidRPr="005F2575">
        <w:rPr>
          <w:rFonts w:cs="Arial"/>
          <w:color w:val="002060"/>
          <w:sz w:val="24"/>
          <w:szCs w:val="24"/>
        </w:rPr>
        <w:t>people</w:t>
      </w:r>
      <w:r w:rsidRPr="005F2575">
        <w:rPr>
          <w:rFonts w:cs="Arial"/>
          <w:color w:val="002060"/>
          <w:sz w:val="24"/>
          <w:szCs w:val="24"/>
        </w:rPr>
        <w:t xml:space="preserve"> </w:t>
      </w:r>
    </w:p>
    <w:p w:rsidR="00B43A2E" w:rsidRPr="005F2575" w:rsidRDefault="00E37F36" w:rsidP="005F2575">
      <w:pPr>
        <w:pStyle w:val="ListParagraph"/>
        <w:numPr>
          <w:ilvl w:val="0"/>
          <w:numId w:val="17"/>
        </w:num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>Increased number of disadvantaged young people engaging with their wider community</w:t>
      </w:r>
    </w:p>
    <w:p w:rsidR="00E37F36" w:rsidRDefault="00E37F36" w:rsidP="005F257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F2575" w:rsidRPr="005F2575" w:rsidRDefault="005F2575" w:rsidP="005F257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F2575" w:rsidRPr="005F2575" w:rsidRDefault="00DC0AD0" w:rsidP="005F2575">
      <w:pPr>
        <w:jc w:val="both"/>
        <w:rPr>
          <w:rFonts w:cs="Arial"/>
          <w:i/>
          <w:color w:val="002060"/>
          <w:sz w:val="24"/>
          <w:szCs w:val="24"/>
          <w:u w:val="single"/>
        </w:rPr>
      </w:pPr>
      <w:r w:rsidRPr="005F2575">
        <w:rPr>
          <w:rFonts w:cs="Arial"/>
          <w:color w:val="002060"/>
          <w:sz w:val="24"/>
          <w:szCs w:val="24"/>
          <w:u w:val="single"/>
        </w:rPr>
        <w:t xml:space="preserve">Please </w:t>
      </w:r>
      <w:r w:rsidR="00E37F36" w:rsidRPr="005F2575">
        <w:rPr>
          <w:rFonts w:cs="Arial"/>
          <w:color w:val="002060"/>
          <w:sz w:val="24"/>
          <w:szCs w:val="24"/>
          <w:u w:val="single"/>
        </w:rPr>
        <w:t>note: In</w:t>
      </w:r>
      <w:r w:rsidRPr="005F2575">
        <w:rPr>
          <w:rFonts w:cs="Arial"/>
          <w:i/>
          <w:color w:val="002060"/>
          <w:sz w:val="24"/>
          <w:szCs w:val="24"/>
          <w:u w:val="single"/>
        </w:rPr>
        <w:t xml:space="preserve"> the event of over-subscription, the IFB reserves the right to re-profile the amounts awarded,  </w:t>
      </w:r>
    </w:p>
    <w:p w:rsidR="006E18B4" w:rsidRPr="005F2575" w:rsidRDefault="00DC0AD0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We look forward to receiving your application and to working with you to deliver support for volunteering across Northern Ireland.  </w:t>
      </w:r>
    </w:p>
    <w:p w:rsidR="00FD79DC" w:rsidRDefault="00FD79DC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5F2575" w:rsidRPr="005F2575" w:rsidRDefault="005F2575" w:rsidP="005F2575">
      <w:pPr>
        <w:spacing w:after="0"/>
        <w:jc w:val="both"/>
        <w:rPr>
          <w:rFonts w:cs="Arial"/>
          <w:color w:val="002060"/>
          <w:sz w:val="24"/>
          <w:szCs w:val="24"/>
        </w:rPr>
      </w:pPr>
    </w:p>
    <w:p w:rsidR="002029B3" w:rsidRPr="005F2575" w:rsidRDefault="001B72EC" w:rsidP="005F2575">
      <w:pPr>
        <w:spacing w:after="0"/>
        <w:jc w:val="center"/>
        <w:rPr>
          <w:rFonts w:cs="Arial"/>
          <w:b/>
          <w:color w:val="002060"/>
          <w:sz w:val="24"/>
          <w:szCs w:val="24"/>
        </w:rPr>
      </w:pPr>
      <w:r>
        <w:rPr>
          <w:rFonts w:cs="Arial"/>
          <w:b/>
          <w:color w:val="002060"/>
          <w:sz w:val="24"/>
          <w:szCs w:val="24"/>
        </w:rPr>
        <w:t xml:space="preserve">Applications Open </w:t>
      </w:r>
      <w:r w:rsidR="00BD584D">
        <w:rPr>
          <w:rFonts w:cs="Arial"/>
          <w:b/>
          <w:color w:val="002060"/>
          <w:sz w:val="24"/>
          <w:szCs w:val="24"/>
        </w:rPr>
        <w:t>–</w:t>
      </w:r>
      <w:r>
        <w:rPr>
          <w:rFonts w:cs="Arial"/>
          <w:b/>
          <w:color w:val="002060"/>
          <w:sz w:val="24"/>
          <w:szCs w:val="24"/>
        </w:rPr>
        <w:t xml:space="preserve"> </w:t>
      </w:r>
      <w:r w:rsidR="00BD584D">
        <w:rPr>
          <w:rFonts w:cs="Arial"/>
          <w:b/>
          <w:color w:val="002060"/>
          <w:sz w:val="24"/>
          <w:szCs w:val="24"/>
        </w:rPr>
        <w:t>25/01/2018</w:t>
      </w:r>
    </w:p>
    <w:p w:rsidR="002029B3" w:rsidRPr="005F2575" w:rsidRDefault="002029B3" w:rsidP="005F2575">
      <w:pPr>
        <w:spacing w:after="0"/>
        <w:jc w:val="center"/>
        <w:rPr>
          <w:rFonts w:cs="Arial"/>
          <w:b/>
          <w:color w:val="002060"/>
          <w:sz w:val="24"/>
          <w:szCs w:val="24"/>
        </w:rPr>
      </w:pPr>
    </w:p>
    <w:p w:rsidR="002029B3" w:rsidRPr="005F2575" w:rsidRDefault="002029B3" w:rsidP="005F2575">
      <w:pPr>
        <w:spacing w:after="0"/>
        <w:jc w:val="center"/>
        <w:rPr>
          <w:rFonts w:cs="Arial"/>
          <w:b/>
          <w:color w:val="002060"/>
          <w:sz w:val="24"/>
          <w:szCs w:val="24"/>
        </w:rPr>
      </w:pPr>
      <w:r w:rsidRPr="005F2575">
        <w:rPr>
          <w:rFonts w:cs="Arial"/>
          <w:b/>
          <w:color w:val="002060"/>
          <w:sz w:val="24"/>
          <w:szCs w:val="24"/>
        </w:rPr>
        <w:t xml:space="preserve">Deadline for Applications </w:t>
      </w:r>
      <w:r w:rsidR="00BD584D">
        <w:rPr>
          <w:rFonts w:cs="Arial"/>
          <w:b/>
          <w:color w:val="002060"/>
          <w:sz w:val="24"/>
          <w:szCs w:val="24"/>
        </w:rPr>
        <w:t>–</w:t>
      </w:r>
      <w:r w:rsidRPr="005F2575">
        <w:rPr>
          <w:rFonts w:cs="Arial"/>
          <w:b/>
          <w:color w:val="002060"/>
          <w:sz w:val="24"/>
          <w:szCs w:val="24"/>
        </w:rPr>
        <w:t xml:space="preserve"> </w:t>
      </w:r>
      <w:r w:rsidR="00BD584D" w:rsidRPr="00BD584D">
        <w:rPr>
          <w:rFonts w:cs="Arial"/>
          <w:b/>
          <w:color w:val="002060"/>
          <w:sz w:val="24"/>
          <w:szCs w:val="24"/>
          <w:u w:val="single"/>
        </w:rPr>
        <w:t>12noon Thursday 1</w:t>
      </w:r>
      <w:r w:rsidR="00BD584D" w:rsidRPr="00BD584D">
        <w:rPr>
          <w:rFonts w:cs="Arial"/>
          <w:b/>
          <w:color w:val="002060"/>
          <w:sz w:val="24"/>
          <w:szCs w:val="24"/>
          <w:u w:val="single"/>
          <w:vertAlign w:val="superscript"/>
        </w:rPr>
        <w:t>st</w:t>
      </w:r>
      <w:r w:rsidR="00BD584D" w:rsidRPr="00BD584D">
        <w:rPr>
          <w:rFonts w:cs="Arial"/>
          <w:b/>
          <w:color w:val="002060"/>
          <w:sz w:val="24"/>
          <w:szCs w:val="24"/>
          <w:u w:val="single"/>
        </w:rPr>
        <w:t xml:space="preserve"> February</w:t>
      </w:r>
    </w:p>
    <w:p w:rsidR="005F2575" w:rsidRPr="005F2575" w:rsidRDefault="005F2575" w:rsidP="005F2575">
      <w:pPr>
        <w:spacing w:after="0"/>
        <w:jc w:val="center"/>
        <w:rPr>
          <w:rFonts w:cs="Arial"/>
          <w:color w:val="002060"/>
          <w:sz w:val="24"/>
          <w:szCs w:val="24"/>
        </w:rPr>
      </w:pPr>
    </w:p>
    <w:p w:rsidR="002029B3" w:rsidRPr="005F2575" w:rsidRDefault="002029B3" w:rsidP="005F2575">
      <w:pPr>
        <w:spacing w:after="0"/>
        <w:jc w:val="center"/>
        <w:rPr>
          <w:rFonts w:cs="Arial"/>
          <w:color w:val="002060"/>
          <w:sz w:val="24"/>
          <w:szCs w:val="24"/>
        </w:rPr>
      </w:pPr>
      <w:r w:rsidRPr="005F2575">
        <w:rPr>
          <w:rFonts w:cs="Arial"/>
          <w:color w:val="002060"/>
          <w:sz w:val="24"/>
          <w:szCs w:val="24"/>
        </w:rPr>
        <w:t xml:space="preserve">Application packs can </w:t>
      </w:r>
      <w:r w:rsidR="008E0DF2">
        <w:rPr>
          <w:rFonts w:cs="Arial"/>
          <w:color w:val="002060"/>
          <w:sz w:val="24"/>
          <w:szCs w:val="24"/>
        </w:rPr>
        <w:t>be obtained from</w:t>
      </w:r>
      <w:r w:rsidRPr="005F2575">
        <w:rPr>
          <w:rFonts w:cs="Arial"/>
          <w:color w:val="002060"/>
          <w:sz w:val="24"/>
          <w:szCs w:val="24"/>
        </w:rPr>
        <w:t xml:space="preserve"> LCDI</w:t>
      </w:r>
      <w:r w:rsidR="008E0DF2">
        <w:rPr>
          <w:rFonts w:cs="Arial"/>
          <w:color w:val="002060"/>
          <w:sz w:val="24"/>
          <w:szCs w:val="24"/>
        </w:rPr>
        <w:t>, contact</w:t>
      </w:r>
      <w:r w:rsidRPr="005F2575">
        <w:rPr>
          <w:rFonts w:cs="Arial"/>
          <w:color w:val="002060"/>
          <w:sz w:val="24"/>
          <w:szCs w:val="24"/>
        </w:rPr>
        <w:t>:</w:t>
      </w:r>
    </w:p>
    <w:p w:rsidR="002029B3" w:rsidRPr="008E0DF2" w:rsidRDefault="008E0DF2" w:rsidP="005F2575">
      <w:pPr>
        <w:spacing w:after="0"/>
        <w:jc w:val="center"/>
        <w:rPr>
          <w:rFonts w:cs="Arial"/>
          <w:b/>
          <w:color w:val="1F497D" w:themeColor="text2"/>
          <w:sz w:val="32"/>
          <w:szCs w:val="32"/>
        </w:rPr>
      </w:pPr>
      <w:r w:rsidRPr="008E0DF2">
        <w:rPr>
          <w:rFonts w:cs="Arial"/>
          <w:b/>
          <w:color w:val="1F497D" w:themeColor="text2"/>
          <w:sz w:val="32"/>
          <w:szCs w:val="32"/>
          <w:u w:val="single"/>
        </w:rPr>
        <w:t>smallgrants@lcdi.co.uk</w:t>
      </w:r>
      <w:bookmarkStart w:id="0" w:name="_GoBack"/>
      <w:bookmarkEnd w:id="0"/>
    </w:p>
    <w:sectPr w:rsidR="002029B3" w:rsidRPr="008E0DF2" w:rsidSect="005D1B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333" w:rsidRDefault="00965333" w:rsidP="00EE7ABC">
      <w:pPr>
        <w:spacing w:after="0" w:line="240" w:lineRule="auto"/>
      </w:pPr>
      <w:r>
        <w:separator/>
      </w:r>
    </w:p>
  </w:endnote>
  <w:endnote w:type="continuationSeparator" w:id="0">
    <w:p w:rsidR="00965333" w:rsidRDefault="00965333" w:rsidP="00EE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333" w:rsidRDefault="00965333" w:rsidP="00EE7ABC">
      <w:pPr>
        <w:spacing w:after="0" w:line="240" w:lineRule="auto"/>
      </w:pPr>
      <w:r>
        <w:separator/>
      </w:r>
    </w:p>
  </w:footnote>
  <w:footnote w:type="continuationSeparator" w:id="0">
    <w:p w:rsidR="00965333" w:rsidRDefault="00965333" w:rsidP="00EE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ABC" w:rsidRDefault="00EE7ABC">
    <w:pPr>
      <w:pStyle w:val="Header"/>
    </w:pPr>
    <w:r w:rsidRPr="00EE7ABC"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1771650</wp:posOffset>
          </wp:positionH>
          <wp:positionV relativeFrom="margin">
            <wp:posOffset>-581025</wp:posOffset>
          </wp:positionV>
          <wp:extent cx="1897380" cy="476250"/>
          <wp:effectExtent l="19050" t="0" r="7620" b="0"/>
          <wp:wrapSquare wrapText="bothSides"/>
          <wp:docPr id="10" name="Picture 1" descr="Communities-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ies-28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738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314"/>
    <w:multiLevelType w:val="hybridMultilevel"/>
    <w:tmpl w:val="488467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7F28"/>
    <w:multiLevelType w:val="hybridMultilevel"/>
    <w:tmpl w:val="CC0A4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5395"/>
    <w:multiLevelType w:val="hybridMultilevel"/>
    <w:tmpl w:val="8C94A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E38DC"/>
    <w:multiLevelType w:val="hybridMultilevel"/>
    <w:tmpl w:val="1ECA77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34CB1"/>
    <w:multiLevelType w:val="hybridMultilevel"/>
    <w:tmpl w:val="F38A96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6553A"/>
    <w:multiLevelType w:val="hybridMultilevel"/>
    <w:tmpl w:val="BADE4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3C42DC"/>
    <w:multiLevelType w:val="hybridMultilevel"/>
    <w:tmpl w:val="5B20664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5E86"/>
    <w:multiLevelType w:val="hybridMultilevel"/>
    <w:tmpl w:val="EBEE9C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D5813"/>
    <w:multiLevelType w:val="hybridMultilevel"/>
    <w:tmpl w:val="57FA63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1F5CB5"/>
    <w:multiLevelType w:val="hybridMultilevel"/>
    <w:tmpl w:val="C430E20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1056"/>
    <w:multiLevelType w:val="hybridMultilevel"/>
    <w:tmpl w:val="90081734"/>
    <w:lvl w:ilvl="0" w:tplc="C076FB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44DD9"/>
    <w:multiLevelType w:val="hybridMultilevel"/>
    <w:tmpl w:val="9E1040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C200F"/>
    <w:multiLevelType w:val="hybridMultilevel"/>
    <w:tmpl w:val="F17A8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73ECA"/>
    <w:multiLevelType w:val="hybridMultilevel"/>
    <w:tmpl w:val="3C3AE7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B173E1"/>
    <w:multiLevelType w:val="hybridMultilevel"/>
    <w:tmpl w:val="9D682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F01AF"/>
    <w:multiLevelType w:val="hybridMultilevel"/>
    <w:tmpl w:val="87F65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8E459F"/>
    <w:multiLevelType w:val="hybridMultilevel"/>
    <w:tmpl w:val="35A8DBE0"/>
    <w:lvl w:ilvl="0" w:tplc="A87C305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D0"/>
    <w:rsid w:val="000267A9"/>
    <w:rsid w:val="00044DE8"/>
    <w:rsid w:val="000518FC"/>
    <w:rsid w:val="000C7EF4"/>
    <w:rsid w:val="001522A6"/>
    <w:rsid w:val="001B72EC"/>
    <w:rsid w:val="001E39F3"/>
    <w:rsid w:val="001F5881"/>
    <w:rsid w:val="002029B3"/>
    <w:rsid w:val="00314A49"/>
    <w:rsid w:val="00321384"/>
    <w:rsid w:val="00344231"/>
    <w:rsid w:val="003C35D9"/>
    <w:rsid w:val="003D0182"/>
    <w:rsid w:val="0043745F"/>
    <w:rsid w:val="004C15C1"/>
    <w:rsid w:val="004E1E11"/>
    <w:rsid w:val="00505570"/>
    <w:rsid w:val="00525BD8"/>
    <w:rsid w:val="005C2E5C"/>
    <w:rsid w:val="005D1B30"/>
    <w:rsid w:val="005F2575"/>
    <w:rsid w:val="006E18B4"/>
    <w:rsid w:val="00741406"/>
    <w:rsid w:val="00754EFB"/>
    <w:rsid w:val="00770F41"/>
    <w:rsid w:val="007A351D"/>
    <w:rsid w:val="00810411"/>
    <w:rsid w:val="00881D09"/>
    <w:rsid w:val="008B1A26"/>
    <w:rsid w:val="008E0DF2"/>
    <w:rsid w:val="00965333"/>
    <w:rsid w:val="00976251"/>
    <w:rsid w:val="00985C0C"/>
    <w:rsid w:val="00994373"/>
    <w:rsid w:val="009D28DB"/>
    <w:rsid w:val="00A96C64"/>
    <w:rsid w:val="00AB636D"/>
    <w:rsid w:val="00AE01E9"/>
    <w:rsid w:val="00AE3B9E"/>
    <w:rsid w:val="00B43A2E"/>
    <w:rsid w:val="00B477AB"/>
    <w:rsid w:val="00B542C3"/>
    <w:rsid w:val="00BC4F62"/>
    <w:rsid w:val="00BD471F"/>
    <w:rsid w:val="00BD584D"/>
    <w:rsid w:val="00C17B6E"/>
    <w:rsid w:val="00C82A52"/>
    <w:rsid w:val="00CB12E3"/>
    <w:rsid w:val="00CB19F1"/>
    <w:rsid w:val="00CC23B0"/>
    <w:rsid w:val="00CF07A6"/>
    <w:rsid w:val="00CF5D34"/>
    <w:rsid w:val="00D474F5"/>
    <w:rsid w:val="00D60C31"/>
    <w:rsid w:val="00D64D19"/>
    <w:rsid w:val="00DC0AD0"/>
    <w:rsid w:val="00DC471C"/>
    <w:rsid w:val="00DF288B"/>
    <w:rsid w:val="00E247BD"/>
    <w:rsid w:val="00E37F36"/>
    <w:rsid w:val="00E44876"/>
    <w:rsid w:val="00E5066B"/>
    <w:rsid w:val="00E844AB"/>
    <w:rsid w:val="00EC5DA6"/>
    <w:rsid w:val="00EE7ABC"/>
    <w:rsid w:val="00F33D61"/>
    <w:rsid w:val="00F3694C"/>
    <w:rsid w:val="00F70D60"/>
    <w:rsid w:val="00FD79DC"/>
    <w:rsid w:val="00FE5AA8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4BDD6EE4"/>
  <w15:docId w15:val="{71E7403D-1EDD-4400-A53A-89CB47B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BC"/>
  </w:style>
  <w:style w:type="paragraph" w:styleId="Footer">
    <w:name w:val="footer"/>
    <w:basedOn w:val="Normal"/>
    <w:link w:val="FooterChar"/>
    <w:uiPriority w:val="99"/>
    <w:semiHidden/>
    <w:unhideWhenUsed/>
    <w:rsid w:val="00EE7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ABC"/>
  </w:style>
  <w:style w:type="paragraph" w:styleId="BodyTextIndent">
    <w:name w:val="Body Text Indent"/>
    <w:basedOn w:val="Normal"/>
    <w:link w:val="BodyTextIndentChar"/>
    <w:uiPriority w:val="99"/>
    <w:rsid w:val="00B43A2E"/>
    <w:pPr>
      <w:tabs>
        <w:tab w:val="left" w:pos="1080"/>
      </w:tabs>
      <w:spacing w:after="0" w:line="240" w:lineRule="auto"/>
      <w:ind w:left="1080" w:hanging="720"/>
    </w:pPr>
    <w:rPr>
      <w:rFonts w:ascii="Comic Sans MS" w:eastAsia="Times New Roman" w:hAnsi="Comic Sans MS" w:cs="Comic Sans M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43A2E"/>
    <w:rPr>
      <w:rFonts w:ascii="Comic Sans MS" w:eastAsia="Times New Roman" w:hAnsi="Comic Sans MS" w:cs="Comic Sans MS"/>
      <w:sz w:val="20"/>
      <w:szCs w:val="20"/>
    </w:rPr>
  </w:style>
  <w:style w:type="paragraph" w:styleId="ListParagraph">
    <w:name w:val="List Paragraph"/>
    <w:basedOn w:val="Normal"/>
    <w:uiPriority w:val="34"/>
    <w:qFormat/>
    <w:rsid w:val="00F3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AIVCNI INFO</dc:creator>
  <cp:lastModifiedBy>Johnny McShane</cp:lastModifiedBy>
  <cp:revision>3</cp:revision>
  <cp:lastPrinted>2016-10-07T08:26:00Z</cp:lastPrinted>
  <dcterms:created xsi:type="dcterms:W3CDTF">2018-01-25T11:18:00Z</dcterms:created>
  <dcterms:modified xsi:type="dcterms:W3CDTF">2018-01-25T11:20:00Z</dcterms:modified>
</cp:coreProperties>
</file>